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575E4" w14:textId="77777777" w:rsidR="009B6923" w:rsidRPr="008511F2" w:rsidRDefault="009B6923" w:rsidP="009B6923">
      <w:pPr>
        <w:pStyle w:val="NoSpacing"/>
        <w:jc w:val="center"/>
        <w:rPr>
          <w:rFonts w:ascii="Helvetica Neue" w:hAnsi="Helvetica Neue" w:cstheme="majorHAnsi"/>
          <w:b/>
          <w:sz w:val="22"/>
        </w:rPr>
      </w:pPr>
    </w:p>
    <w:p w14:paraId="0618915C" w14:textId="77777777" w:rsidR="009B6923" w:rsidRPr="008511F2" w:rsidRDefault="009B6923" w:rsidP="009B6923">
      <w:pPr>
        <w:pStyle w:val="NoSpacing"/>
        <w:jc w:val="center"/>
        <w:rPr>
          <w:rFonts w:ascii="Helvetica Neue" w:hAnsi="Helvetica Neue" w:cstheme="majorHAnsi"/>
          <w:b/>
          <w:sz w:val="22"/>
        </w:rPr>
      </w:pPr>
      <w:r w:rsidRPr="008511F2">
        <w:rPr>
          <w:rFonts w:ascii="Helvetica Neue" w:hAnsi="Helvetica Neue" w:cstheme="majorHAnsi"/>
          <w:b/>
          <w:sz w:val="22"/>
        </w:rPr>
        <w:t>Atklāts konkurss</w:t>
      </w:r>
    </w:p>
    <w:p w14:paraId="778D2E9D" w14:textId="77777777" w:rsidR="009B6923" w:rsidRPr="008511F2" w:rsidRDefault="009B6923" w:rsidP="009B6923">
      <w:pPr>
        <w:pStyle w:val="NoSpacing"/>
        <w:jc w:val="center"/>
        <w:rPr>
          <w:rFonts w:ascii="Helvetica Neue" w:hAnsi="Helvetica Neue" w:cstheme="majorHAnsi"/>
          <w:b/>
          <w:sz w:val="22"/>
        </w:rPr>
      </w:pPr>
      <w:r w:rsidRPr="008511F2">
        <w:rPr>
          <w:rFonts w:ascii="Helvetica Neue" w:hAnsi="Helvetica Neue" w:cstheme="majorHAnsi"/>
          <w:b/>
          <w:sz w:val="22"/>
        </w:rPr>
        <w:t xml:space="preserve"> „Būvprojekta izstrāde un autoruzraudzības darbi objektam Rīgas Doms, kas atrodas valsts nozīmes arhitektūras piemineklī “Doma baznīcas un klostera ansamblis” (Valsts aizsardzības numurs 6537)”</w:t>
      </w:r>
    </w:p>
    <w:p w14:paraId="4F874FA5" w14:textId="77777777" w:rsidR="009B6923" w:rsidRPr="008511F2" w:rsidRDefault="009B6923" w:rsidP="009B6923">
      <w:pPr>
        <w:pStyle w:val="NoSpacing"/>
        <w:jc w:val="center"/>
        <w:rPr>
          <w:rFonts w:ascii="Helvetica Neue" w:hAnsi="Helvetica Neue" w:cstheme="majorHAnsi"/>
          <w:b/>
          <w:sz w:val="22"/>
        </w:rPr>
      </w:pPr>
      <w:r w:rsidRPr="008511F2">
        <w:rPr>
          <w:rFonts w:ascii="Helvetica Neue" w:hAnsi="Helvetica Neue" w:cstheme="majorHAnsi"/>
          <w:b/>
          <w:sz w:val="22"/>
        </w:rPr>
        <w:t>Iepirkuma Nr. RDP-2022/01</w:t>
      </w:r>
    </w:p>
    <w:p w14:paraId="72DE67DA" w14:textId="150759D1" w:rsidR="00A666BB" w:rsidRPr="008511F2" w:rsidRDefault="00A666BB" w:rsidP="009B6923">
      <w:pPr>
        <w:pStyle w:val="NoSpacing"/>
        <w:jc w:val="center"/>
        <w:rPr>
          <w:rFonts w:ascii="Helvetica Neue" w:hAnsi="Helvetica Neue" w:cstheme="majorHAnsi"/>
          <w:b/>
          <w:sz w:val="22"/>
        </w:rPr>
      </w:pPr>
      <w:r w:rsidRPr="008511F2">
        <w:rPr>
          <w:rFonts w:ascii="Helvetica Neue" w:hAnsi="Helvetica Neue" w:cstheme="majorHAnsi"/>
          <w:b/>
          <w:sz w:val="22"/>
        </w:rPr>
        <w:t>Tehniskā Specifikācija</w:t>
      </w:r>
    </w:p>
    <w:p w14:paraId="6C457365" w14:textId="77777777" w:rsidR="0008494F" w:rsidRPr="008511F2" w:rsidRDefault="0008494F" w:rsidP="00DC5EBA">
      <w:pPr>
        <w:pStyle w:val="NoSpacing"/>
        <w:rPr>
          <w:rFonts w:ascii="Helvetica Neue" w:hAnsi="Helvetica Neue" w:cstheme="majorHAnsi"/>
          <w:b/>
          <w:sz w:val="22"/>
        </w:rPr>
      </w:pPr>
    </w:p>
    <w:p w14:paraId="4C753B40" w14:textId="7DC00A84" w:rsidR="0008494F" w:rsidRPr="008511F2" w:rsidRDefault="0008494F" w:rsidP="0008494F">
      <w:pPr>
        <w:pStyle w:val="NoSpacing"/>
        <w:ind w:firstLine="720"/>
        <w:jc w:val="both"/>
        <w:rPr>
          <w:rFonts w:ascii="Helvetica Neue" w:hAnsi="Helvetica Neue" w:cstheme="majorHAnsi"/>
          <w:sz w:val="22"/>
        </w:rPr>
      </w:pPr>
      <w:r w:rsidRPr="008511F2">
        <w:rPr>
          <w:rFonts w:ascii="Helvetica Neue" w:hAnsi="Helvetica Neue" w:cstheme="majorHAnsi"/>
          <w:sz w:val="22"/>
        </w:rPr>
        <w:t>Doma baznīcas pamatu un pamatnes pastiprināšanai ir izsniegta Rīgas pilsētas būvvaldes Būvatļauju Nr. BIS_BV-4.1. -2020-25456 (BV-20-413-abv) un izstrādāts Būvprojekts minimālajā sastāvā (BMS). BMS ir konceptuāli risināts jautājums par pamatu un pamatnes pastiprināšanu. BMS nav ietverti pamatu un pamatnes pastiprināšanai nepieciešamie būvdarbi inženiertehniskajām komunikācijām un citiem saistītajiem darbi</w:t>
      </w:r>
      <w:r w:rsidR="00EB123F" w:rsidRPr="008511F2">
        <w:rPr>
          <w:rFonts w:ascii="Helvetica Neue" w:hAnsi="Helvetica Neue" w:cstheme="majorHAnsi"/>
          <w:sz w:val="22"/>
        </w:rPr>
        <w:t xml:space="preserve">em ar grīdas līmeņiem un mākslas vērtībām. </w:t>
      </w:r>
    </w:p>
    <w:p w14:paraId="68F2E415" w14:textId="77777777" w:rsidR="00AB4539" w:rsidRPr="008511F2" w:rsidRDefault="00AB4539" w:rsidP="00DC5EBA">
      <w:pPr>
        <w:pStyle w:val="NoSpacing"/>
        <w:rPr>
          <w:rFonts w:ascii="Helvetica Neue" w:hAnsi="Helvetica Neue" w:cstheme="majorHAnsi"/>
          <w:sz w:val="22"/>
        </w:rPr>
      </w:pPr>
    </w:p>
    <w:tbl>
      <w:tblPr>
        <w:tblW w:w="978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2694"/>
        <w:gridCol w:w="6095"/>
      </w:tblGrid>
      <w:tr w:rsidR="008511F2" w:rsidRPr="008511F2" w14:paraId="3230B0F5" w14:textId="77777777" w:rsidTr="00002F98">
        <w:trPr>
          <w:trHeight w:val="340"/>
        </w:trPr>
        <w:tc>
          <w:tcPr>
            <w:tcW w:w="993" w:type="dxa"/>
            <w:shd w:val="clear" w:color="auto" w:fill="auto"/>
            <w:noWrap/>
          </w:tcPr>
          <w:p w14:paraId="1DD33942" w14:textId="77777777" w:rsidR="001152C0" w:rsidRPr="008511F2" w:rsidRDefault="001152C0" w:rsidP="00AB5CCA">
            <w:pPr>
              <w:pStyle w:val="NoSpacing"/>
              <w:numPr>
                <w:ilvl w:val="0"/>
                <w:numId w:val="11"/>
              </w:numPr>
              <w:tabs>
                <w:tab w:val="left" w:pos="318"/>
              </w:tabs>
              <w:ind w:left="-43" w:firstLine="0"/>
              <w:rPr>
                <w:rFonts w:ascii="Helvetica Neue" w:eastAsia="Times New Roman" w:hAnsi="Helvetica Neue" w:cstheme="majorHAnsi"/>
                <w:b/>
                <w:sz w:val="22"/>
              </w:rPr>
            </w:pPr>
          </w:p>
        </w:tc>
        <w:tc>
          <w:tcPr>
            <w:tcW w:w="2694" w:type="dxa"/>
            <w:shd w:val="clear" w:color="auto" w:fill="auto"/>
            <w:noWrap/>
          </w:tcPr>
          <w:p w14:paraId="4B48513F" w14:textId="1B47BA59" w:rsidR="001152C0" w:rsidRPr="008511F2" w:rsidRDefault="001152C0" w:rsidP="00DC5EBA">
            <w:pPr>
              <w:pStyle w:val="NoSpacing"/>
              <w:rPr>
                <w:rFonts w:ascii="Helvetica Neue" w:eastAsia="Times New Roman" w:hAnsi="Helvetica Neue" w:cstheme="majorHAnsi"/>
                <w:b/>
                <w:sz w:val="22"/>
              </w:rPr>
            </w:pPr>
            <w:r w:rsidRPr="008511F2">
              <w:rPr>
                <w:rFonts w:ascii="Helvetica Neue" w:eastAsia="Times New Roman" w:hAnsi="Helvetica Neue" w:cstheme="majorHAnsi"/>
                <w:b/>
                <w:sz w:val="22"/>
              </w:rPr>
              <w:t>PROJEKTĒŠANAS</w:t>
            </w:r>
            <w:r w:rsidR="00964076" w:rsidRPr="008511F2">
              <w:rPr>
                <w:rFonts w:ascii="Helvetica Neue" w:eastAsia="Times New Roman" w:hAnsi="Helvetica Neue" w:cstheme="majorHAnsi"/>
                <w:b/>
                <w:sz w:val="22"/>
              </w:rPr>
              <w:t xml:space="preserve">/ DARBA </w:t>
            </w:r>
            <w:r w:rsidRPr="008511F2">
              <w:rPr>
                <w:rFonts w:ascii="Helvetica Neue" w:eastAsia="Times New Roman" w:hAnsi="Helvetica Neue" w:cstheme="majorHAnsi"/>
                <w:b/>
                <w:sz w:val="22"/>
              </w:rPr>
              <w:t>UZDEVUMS</w:t>
            </w:r>
          </w:p>
        </w:tc>
        <w:tc>
          <w:tcPr>
            <w:tcW w:w="6095" w:type="dxa"/>
          </w:tcPr>
          <w:p w14:paraId="3061C789" w14:textId="77777777" w:rsidR="001152C0" w:rsidRPr="008511F2" w:rsidRDefault="001152C0" w:rsidP="00DC5EBA">
            <w:pPr>
              <w:pStyle w:val="NoSpacing"/>
              <w:rPr>
                <w:rFonts w:ascii="Helvetica Neue" w:hAnsi="Helvetica Neue" w:cstheme="majorHAnsi"/>
                <w:b/>
                <w:sz w:val="22"/>
              </w:rPr>
            </w:pPr>
          </w:p>
        </w:tc>
      </w:tr>
      <w:tr w:rsidR="008511F2" w:rsidRPr="008511F2" w14:paraId="710EAD25" w14:textId="52ADD243" w:rsidTr="00002F98">
        <w:trPr>
          <w:trHeight w:val="340"/>
        </w:trPr>
        <w:tc>
          <w:tcPr>
            <w:tcW w:w="993" w:type="dxa"/>
            <w:shd w:val="clear" w:color="auto" w:fill="auto"/>
            <w:noWrap/>
            <w:hideMark/>
          </w:tcPr>
          <w:p w14:paraId="748EAE29" w14:textId="59112936" w:rsidR="001152C0" w:rsidRPr="008511F2" w:rsidRDefault="001152C0" w:rsidP="00AB5CCA">
            <w:pPr>
              <w:pStyle w:val="NoSpacing"/>
              <w:numPr>
                <w:ilvl w:val="1"/>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hideMark/>
          </w:tcPr>
          <w:p w14:paraId="20BC40CD" w14:textId="77777777" w:rsidR="001152C0" w:rsidRPr="008511F2" w:rsidRDefault="001152C0"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Projekta nosaukums</w:t>
            </w:r>
          </w:p>
        </w:tc>
        <w:tc>
          <w:tcPr>
            <w:tcW w:w="6095" w:type="dxa"/>
          </w:tcPr>
          <w:p w14:paraId="71682C14" w14:textId="314142E9" w:rsidR="001152C0" w:rsidRPr="008511F2" w:rsidRDefault="001152C0" w:rsidP="00EB123F">
            <w:pPr>
              <w:pStyle w:val="NoSpacing"/>
              <w:rPr>
                <w:rFonts w:ascii="Helvetica Neue" w:eastAsia="Times New Roman" w:hAnsi="Helvetica Neue" w:cstheme="majorHAnsi"/>
                <w:sz w:val="22"/>
              </w:rPr>
            </w:pPr>
            <w:r w:rsidRPr="008511F2">
              <w:rPr>
                <w:rFonts w:ascii="Helvetica Neue" w:hAnsi="Helvetica Neue" w:cstheme="majorHAnsi"/>
                <w:sz w:val="22"/>
              </w:rPr>
              <w:t xml:space="preserve">Rīgas Doma pamatu </w:t>
            </w:r>
            <w:r w:rsidR="00EB123F" w:rsidRPr="008511F2">
              <w:rPr>
                <w:rFonts w:ascii="Helvetica Neue" w:hAnsi="Helvetica Neue" w:cstheme="majorHAnsi"/>
                <w:sz w:val="22"/>
              </w:rPr>
              <w:t>pastiprināšana</w:t>
            </w:r>
          </w:p>
        </w:tc>
      </w:tr>
      <w:tr w:rsidR="008511F2" w:rsidRPr="008511F2" w14:paraId="53E03255" w14:textId="446FF001" w:rsidTr="00002F98">
        <w:trPr>
          <w:trHeight w:val="340"/>
        </w:trPr>
        <w:tc>
          <w:tcPr>
            <w:tcW w:w="993" w:type="dxa"/>
            <w:shd w:val="clear" w:color="auto" w:fill="auto"/>
            <w:noWrap/>
            <w:hideMark/>
          </w:tcPr>
          <w:p w14:paraId="5B1558E1" w14:textId="0266D0FE" w:rsidR="001152C0" w:rsidRPr="008511F2" w:rsidRDefault="001152C0" w:rsidP="00AB5CCA">
            <w:pPr>
              <w:pStyle w:val="NoSpacing"/>
              <w:numPr>
                <w:ilvl w:val="1"/>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hideMark/>
          </w:tcPr>
          <w:p w14:paraId="5CFF9411" w14:textId="77777777" w:rsidR="001152C0" w:rsidRPr="008511F2" w:rsidRDefault="001152C0"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Zemes gabala adrese</w:t>
            </w:r>
          </w:p>
        </w:tc>
        <w:tc>
          <w:tcPr>
            <w:tcW w:w="6095" w:type="dxa"/>
          </w:tcPr>
          <w:p w14:paraId="15573035" w14:textId="2E0074A4" w:rsidR="001152C0" w:rsidRPr="008511F2" w:rsidRDefault="001152C0" w:rsidP="00DC5EBA">
            <w:pPr>
              <w:pStyle w:val="NoSpacing"/>
              <w:rPr>
                <w:rFonts w:ascii="Helvetica Neue" w:eastAsia="Times New Roman" w:hAnsi="Helvetica Neue" w:cstheme="majorHAnsi"/>
                <w:sz w:val="22"/>
              </w:rPr>
            </w:pPr>
            <w:proofErr w:type="spellStart"/>
            <w:r w:rsidRPr="008511F2">
              <w:rPr>
                <w:rFonts w:ascii="Helvetica Neue" w:eastAsia="Times New Roman" w:hAnsi="Helvetica Neue" w:cstheme="majorHAnsi"/>
                <w:sz w:val="22"/>
              </w:rPr>
              <w:t>Herdera</w:t>
            </w:r>
            <w:proofErr w:type="spellEnd"/>
            <w:r w:rsidRPr="008511F2">
              <w:rPr>
                <w:rFonts w:ascii="Helvetica Neue" w:eastAsia="Times New Roman" w:hAnsi="Helvetica Neue" w:cstheme="majorHAnsi"/>
                <w:sz w:val="22"/>
              </w:rPr>
              <w:t xml:space="preserve"> Laukums 6, Rīga, LV-1050</w:t>
            </w:r>
          </w:p>
        </w:tc>
      </w:tr>
      <w:tr w:rsidR="008511F2" w:rsidRPr="008511F2" w14:paraId="59C3F42F" w14:textId="4CE10C90" w:rsidTr="00002F98">
        <w:trPr>
          <w:trHeight w:val="340"/>
        </w:trPr>
        <w:tc>
          <w:tcPr>
            <w:tcW w:w="993" w:type="dxa"/>
            <w:shd w:val="clear" w:color="auto" w:fill="auto"/>
            <w:noWrap/>
            <w:hideMark/>
          </w:tcPr>
          <w:p w14:paraId="5AF7BEC5" w14:textId="3D6C419E" w:rsidR="001152C0" w:rsidRPr="008511F2" w:rsidRDefault="001152C0" w:rsidP="00AB5CCA">
            <w:pPr>
              <w:pStyle w:val="NoSpacing"/>
              <w:numPr>
                <w:ilvl w:val="1"/>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hideMark/>
          </w:tcPr>
          <w:p w14:paraId="6D5E67E0" w14:textId="77777777" w:rsidR="001152C0" w:rsidRPr="008511F2" w:rsidRDefault="001152C0"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Zemes gabala kadastra Nr.</w:t>
            </w:r>
          </w:p>
        </w:tc>
        <w:tc>
          <w:tcPr>
            <w:tcW w:w="6095" w:type="dxa"/>
          </w:tcPr>
          <w:p w14:paraId="70ABC9B3" w14:textId="18F52A26" w:rsidR="001152C0" w:rsidRPr="008511F2" w:rsidRDefault="008D3931"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01000070050</w:t>
            </w:r>
          </w:p>
        </w:tc>
      </w:tr>
      <w:tr w:rsidR="008511F2" w:rsidRPr="008511F2" w14:paraId="773B1494" w14:textId="77777777" w:rsidTr="00002F98">
        <w:trPr>
          <w:trHeight w:val="340"/>
        </w:trPr>
        <w:tc>
          <w:tcPr>
            <w:tcW w:w="993" w:type="dxa"/>
            <w:shd w:val="clear" w:color="auto" w:fill="auto"/>
            <w:noWrap/>
          </w:tcPr>
          <w:p w14:paraId="2567528A" w14:textId="77777777" w:rsidR="00E32214" w:rsidRPr="008511F2" w:rsidRDefault="00E32214" w:rsidP="00AB5CCA">
            <w:pPr>
              <w:pStyle w:val="NoSpacing"/>
              <w:numPr>
                <w:ilvl w:val="1"/>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tcPr>
          <w:p w14:paraId="07D6350E" w14:textId="371FB88B" w:rsidR="00E32214" w:rsidRPr="008511F2" w:rsidRDefault="00F7415D"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lang w:eastAsia="lv-LV"/>
              </w:rPr>
              <w:t>B</w:t>
            </w:r>
            <w:r w:rsidR="00E32214" w:rsidRPr="008511F2">
              <w:rPr>
                <w:rFonts w:ascii="Helvetica Neue" w:eastAsia="Times New Roman" w:hAnsi="Helvetica Neue" w:cstheme="majorHAnsi"/>
                <w:sz w:val="22"/>
                <w:lang w:eastAsia="lv-LV"/>
              </w:rPr>
              <w:t>ūves kadastra apzīmējums</w:t>
            </w:r>
          </w:p>
        </w:tc>
        <w:tc>
          <w:tcPr>
            <w:tcW w:w="6095" w:type="dxa"/>
          </w:tcPr>
          <w:p w14:paraId="3FBE010D" w14:textId="5846A1EB" w:rsidR="00E32214" w:rsidRPr="008511F2" w:rsidRDefault="00E32214"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lang w:eastAsia="lv-LV"/>
              </w:rPr>
              <w:t>01000070050001</w:t>
            </w:r>
          </w:p>
        </w:tc>
      </w:tr>
      <w:tr w:rsidR="008511F2" w:rsidRPr="008511F2" w14:paraId="4F341DAC" w14:textId="0965CC9F" w:rsidTr="00002F98">
        <w:trPr>
          <w:trHeight w:val="340"/>
        </w:trPr>
        <w:tc>
          <w:tcPr>
            <w:tcW w:w="993" w:type="dxa"/>
            <w:shd w:val="clear" w:color="auto" w:fill="auto"/>
            <w:noWrap/>
            <w:hideMark/>
          </w:tcPr>
          <w:p w14:paraId="4D7B99FF" w14:textId="23B1A038" w:rsidR="001152C0" w:rsidRPr="008511F2" w:rsidRDefault="001152C0" w:rsidP="00AB5CCA">
            <w:pPr>
              <w:pStyle w:val="NoSpacing"/>
              <w:numPr>
                <w:ilvl w:val="1"/>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hideMark/>
          </w:tcPr>
          <w:p w14:paraId="19CFAD32" w14:textId="77777777" w:rsidR="001152C0" w:rsidRPr="008511F2" w:rsidRDefault="001152C0"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Zemes gabala īpašnieks</w:t>
            </w:r>
          </w:p>
        </w:tc>
        <w:tc>
          <w:tcPr>
            <w:tcW w:w="6095" w:type="dxa"/>
          </w:tcPr>
          <w:p w14:paraId="4759CE1F" w14:textId="77777777" w:rsidR="001152C0" w:rsidRPr="008511F2" w:rsidRDefault="001152C0" w:rsidP="00DC5EBA">
            <w:pPr>
              <w:pStyle w:val="NoSpacing"/>
              <w:rPr>
                <w:rFonts w:ascii="Helvetica Neue" w:hAnsi="Helvetica Neue" w:cstheme="majorHAnsi"/>
                <w:sz w:val="22"/>
              </w:rPr>
            </w:pPr>
            <w:r w:rsidRPr="008511F2">
              <w:rPr>
                <w:rFonts w:ascii="Helvetica Neue" w:hAnsi="Helvetica Neue" w:cstheme="majorHAnsi"/>
                <w:sz w:val="22"/>
              </w:rPr>
              <w:t>Latvijas evaņģēliski luteriskā Baznīca</w:t>
            </w:r>
          </w:p>
          <w:p w14:paraId="5B456177" w14:textId="77777777" w:rsidR="001152C0" w:rsidRPr="008511F2" w:rsidRDefault="001152C0" w:rsidP="00DC5EBA">
            <w:pPr>
              <w:pStyle w:val="NoSpacing"/>
              <w:rPr>
                <w:rFonts w:ascii="Helvetica Neue" w:hAnsi="Helvetica Neue" w:cstheme="majorHAnsi"/>
                <w:sz w:val="22"/>
              </w:rPr>
            </w:pPr>
            <w:proofErr w:type="spellStart"/>
            <w:r w:rsidRPr="008511F2">
              <w:rPr>
                <w:rFonts w:ascii="Helvetica Neue" w:hAnsi="Helvetica Neue" w:cstheme="majorHAnsi"/>
                <w:sz w:val="22"/>
              </w:rPr>
              <w:t>Reģ</w:t>
            </w:r>
            <w:proofErr w:type="spellEnd"/>
            <w:r w:rsidRPr="008511F2">
              <w:rPr>
                <w:rFonts w:ascii="Helvetica Neue" w:hAnsi="Helvetica Neue" w:cstheme="majorHAnsi"/>
                <w:sz w:val="22"/>
              </w:rPr>
              <w:t>. Nr.</w:t>
            </w:r>
          </w:p>
          <w:p w14:paraId="0FB8F9C9" w14:textId="77777777" w:rsidR="001152C0" w:rsidRPr="008511F2" w:rsidRDefault="001152C0" w:rsidP="00DC5EBA">
            <w:pPr>
              <w:pStyle w:val="NoSpacing"/>
              <w:rPr>
                <w:rFonts w:ascii="Helvetica Neue" w:hAnsi="Helvetica Neue" w:cstheme="majorHAnsi"/>
                <w:sz w:val="22"/>
              </w:rPr>
            </w:pPr>
            <w:r w:rsidRPr="008511F2">
              <w:rPr>
                <w:rFonts w:ascii="Helvetica Neue" w:hAnsi="Helvetica Neue" w:cstheme="majorHAnsi"/>
                <w:sz w:val="22"/>
              </w:rPr>
              <w:t>M. Pils iela 4, Rīga,</w:t>
            </w:r>
          </w:p>
          <w:p w14:paraId="21679527" w14:textId="4653488B" w:rsidR="001152C0" w:rsidRPr="008511F2" w:rsidRDefault="001152C0" w:rsidP="00DC5EBA">
            <w:pPr>
              <w:pStyle w:val="NoSpacing"/>
              <w:rPr>
                <w:rFonts w:ascii="Helvetica Neue" w:hAnsi="Helvetica Neue" w:cstheme="majorHAnsi"/>
                <w:sz w:val="22"/>
              </w:rPr>
            </w:pPr>
            <w:r w:rsidRPr="008511F2">
              <w:rPr>
                <w:rFonts w:ascii="Helvetica Neue" w:hAnsi="Helvetica Neue" w:cstheme="majorHAnsi"/>
                <w:sz w:val="22"/>
              </w:rPr>
              <w:t>LV – 1050,</w:t>
            </w:r>
          </w:p>
        </w:tc>
      </w:tr>
      <w:tr w:rsidR="008511F2" w:rsidRPr="008511F2" w14:paraId="11E7F58D" w14:textId="77777777" w:rsidTr="00002F98">
        <w:trPr>
          <w:trHeight w:val="340"/>
        </w:trPr>
        <w:tc>
          <w:tcPr>
            <w:tcW w:w="993" w:type="dxa"/>
            <w:shd w:val="clear" w:color="auto" w:fill="auto"/>
            <w:noWrap/>
          </w:tcPr>
          <w:p w14:paraId="4B3E9803" w14:textId="77777777" w:rsidR="005A4041" w:rsidRPr="008511F2" w:rsidRDefault="005A4041" w:rsidP="00AB5CCA">
            <w:pPr>
              <w:pStyle w:val="NoSpacing"/>
              <w:numPr>
                <w:ilvl w:val="1"/>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tcPr>
          <w:p w14:paraId="3B5A7CD6" w14:textId="097C3FAF" w:rsidR="005A4041" w:rsidRPr="008511F2" w:rsidRDefault="005A4041"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Aizsardzības status:</w:t>
            </w:r>
          </w:p>
        </w:tc>
        <w:tc>
          <w:tcPr>
            <w:tcW w:w="6095" w:type="dxa"/>
          </w:tcPr>
          <w:p w14:paraId="1973FE1A" w14:textId="282A3782" w:rsidR="005A4041" w:rsidRPr="008511F2" w:rsidRDefault="005A4041" w:rsidP="00DC5EBA">
            <w:pPr>
              <w:pStyle w:val="NoSpacing"/>
              <w:rPr>
                <w:rFonts w:ascii="Helvetica Neue" w:hAnsi="Helvetica Neue" w:cstheme="majorHAnsi"/>
                <w:b/>
                <w:bCs/>
                <w:sz w:val="22"/>
              </w:rPr>
            </w:pPr>
            <w:r w:rsidRPr="008511F2">
              <w:rPr>
                <w:rFonts w:ascii="Helvetica Neue" w:hAnsi="Helvetica Neue" w:cstheme="majorHAnsi"/>
                <w:b/>
                <w:bCs/>
                <w:sz w:val="22"/>
              </w:rPr>
              <w:t>Objekts ir valsts nozīmes arhitektūras piemineklis “Doma baznīca un klostera ansamblis” (valsts aizsardzības Nr. 6537), kā arī atrodas UNESCO Pasaules kultūras mantojuma objekta Nr. 852 “Rīgas vēsturiskais centrs”, valsts nozīmes pilsētbūvniecības pieminekļa “Rīgas pilsētas vēsturiskais centrs” (valsts aizsardzības Nr. 7442) un valsts nozīmes arheoloģiskā pieminekļa “Vecrīgas arheoloģiskais komplekss” (valsts aizsardzības Nr. 2070) teritorijā</w:t>
            </w:r>
            <w:r w:rsidR="0056428B" w:rsidRPr="008511F2">
              <w:rPr>
                <w:rFonts w:ascii="Helvetica Neue" w:hAnsi="Helvetica Neue" w:cstheme="majorHAnsi"/>
                <w:b/>
                <w:bCs/>
                <w:sz w:val="22"/>
              </w:rPr>
              <w:t>.</w:t>
            </w:r>
          </w:p>
        </w:tc>
      </w:tr>
      <w:tr w:rsidR="008511F2" w:rsidRPr="008511F2" w14:paraId="62E4CD46" w14:textId="6FF72DAB" w:rsidTr="00002F98">
        <w:trPr>
          <w:trHeight w:val="340"/>
        </w:trPr>
        <w:tc>
          <w:tcPr>
            <w:tcW w:w="993" w:type="dxa"/>
            <w:shd w:val="clear" w:color="auto" w:fill="auto"/>
            <w:noWrap/>
            <w:hideMark/>
          </w:tcPr>
          <w:p w14:paraId="542EAA76" w14:textId="2CCAD81D" w:rsidR="001152C0" w:rsidRPr="008511F2" w:rsidRDefault="001152C0" w:rsidP="00AB5CCA">
            <w:pPr>
              <w:pStyle w:val="NoSpacing"/>
              <w:numPr>
                <w:ilvl w:val="1"/>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hideMark/>
          </w:tcPr>
          <w:p w14:paraId="1D4E60D0" w14:textId="77777777" w:rsidR="001152C0" w:rsidRPr="008511F2" w:rsidRDefault="001152C0"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Klienta pārstāvis, projekta vadītājs</w:t>
            </w:r>
          </w:p>
        </w:tc>
        <w:tc>
          <w:tcPr>
            <w:tcW w:w="6095" w:type="dxa"/>
          </w:tcPr>
          <w:p w14:paraId="789FF520" w14:textId="5686E1CF" w:rsidR="001152C0" w:rsidRPr="008511F2" w:rsidRDefault="001152C0" w:rsidP="00DC5EBA">
            <w:pPr>
              <w:pStyle w:val="NoSpacing"/>
              <w:rPr>
                <w:rFonts w:ascii="Helvetica Neue" w:eastAsia="Times New Roman" w:hAnsi="Helvetica Neue" w:cstheme="majorHAnsi"/>
                <w:sz w:val="22"/>
              </w:rPr>
            </w:pPr>
          </w:p>
        </w:tc>
      </w:tr>
      <w:tr w:rsidR="008511F2" w:rsidRPr="008511F2" w14:paraId="0B9D8B0D" w14:textId="698D6D94" w:rsidTr="00002F98">
        <w:trPr>
          <w:trHeight w:val="340"/>
        </w:trPr>
        <w:tc>
          <w:tcPr>
            <w:tcW w:w="993" w:type="dxa"/>
            <w:shd w:val="clear" w:color="auto" w:fill="auto"/>
            <w:noWrap/>
            <w:hideMark/>
          </w:tcPr>
          <w:p w14:paraId="0348F064" w14:textId="18F2244B" w:rsidR="001152C0" w:rsidRPr="008511F2" w:rsidRDefault="001152C0" w:rsidP="00AB5CCA">
            <w:pPr>
              <w:pStyle w:val="NoSpacing"/>
              <w:numPr>
                <w:ilvl w:val="1"/>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hideMark/>
          </w:tcPr>
          <w:p w14:paraId="203AD22B" w14:textId="77777777" w:rsidR="001152C0" w:rsidRPr="008511F2" w:rsidRDefault="001152C0"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 xml:space="preserve">Objekta </w:t>
            </w:r>
            <w:proofErr w:type="spellStart"/>
            <w:r w:rsidRPr="008511F2">
              <w:rPr>
                <w:rFonts w:ascii="Helvetica Neue" w:eastAsia="Times New Roman" w:hAnsi="Helvetica Neue" w:cstheme="majorHAnsi"/>
                <w:sz w:val="22"/>
              </w:rPr>
              <w:t>pamatizmantošana</w:t>
            </w:r>
            <w:proofErr w:type="spellEnd"/>
          </w:p>
        </w:tc>
        <w:tc>
          <w:tcPr>
            <w:tcW w:w="6095" w:type="dxa"/>
          </w:tcPr>
          <w:p w14:paraId="71B1C22B" w14:textId="3CF930DB" w:rsidR="001152C0" w:rsidRPr="008511F2" w:rsidRDefault="00E32214"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1277 Kulta celtne</w:t>
            </w:r>
          </w:p>
        </w:tc>
      </w:tr>
      <w:tr w:rsidR="008511F2" w:rsidRPr="008511F2" w14:paraId="118F8B66" w14:textId="77777777" w:rsidTr="00002F98">
        <w:trPr>
          <w:trHeight w:val="340"/>
        </w:trPr>
        <w:tc>
          <w:tcPr>
            <w:tcW w:w="993" w:type="dxa"/>
            <w:shd w:val="clear" w:color="auto" w:fill="auto"/>
            <w:noWrap/>
          </w:tcPr>
          <w:p w14:paraId="3DDCD5E4" w14:textId="77777777" w:rsidR="0056428B" w:rsidRPr="008511F2" w:rsidRDefault="0056428B" w:rsidP="00AB5CCA">
            <w:pPr>
              <w:pStyle w:val="NoSpacing"/>
              <w:numPr>
                <w:ilvl w:val="1"/>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tcPr>
          <w:p w14:paraId="5C065927" w14:textId="0FA5AA5A" w:rsidR="0056428B" w:rsidRPr="008511F2" w:rsidRDefault="0056428B"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Objekta funkcijas</w:t>
            </w:r>
          </w:p>
        </w:tc>
        <w:tc>
          <w:tcPr>
            <w:tcW w:w="6095" w:type="dxa"/>
          </w:tcPr>
          <w:p w14:paraId="0CA60822" w14:textId="53089210" w:rsidR="0056428B" w:rsidRPr="008511F2" w:rsidRDefault="0056428B"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Rīgas Doms nodrošina sekojošas funkcijas:</w:t>
            </w:r>
          </w:p>
          <w:p w14:paraId="7FC659F1" w14:textId="77777777" w:rsidR="0056428B" w:rsidRPr="008511F2" w:rsidRDefault="0056428B" w:rsidP="0056428B">
            <w:pPr>
              <w:pStyle w:val="NoSpacing"/>
              <w:numPr>
                <w:ilvl w:val="0"/>
                <w:numId w:val="37"/>
              </w:numPr>
              <w:rPr>
                <w:rFonts w:ascii="Helvetica Neue" w:eastAsia="Times New Roman" w:hAnsi="Helvetica Neue" w:cstheme="majorHAnsi"/>
                <w:sz w:val="22"/>
              </w:rPr>
            </w:pPr>
            <w:r w:rsidRPr="008511F2">
              <w:rPr>
                <w:rFonts w:ascii="Helvetica Neue" w:eastAsia="Times New Roman" w:hAnsi="Helvetica Neue" w:cstheme="majorHAnsi"/>
                <w:sz w:val="22"/>
              </w:rPr>
              <w:t>Dievkalpojumus</w:t>
            </w:r>
          </w:p>
          <w:p w14:paraId="6281C8B9" w14:textId="06CF7AA8" w:rsidR="0056428B" w:rsidRPr="008511F2" w:rsidRDefault="0056428B" w:rsidP="0056428B">
            <w:pPr>
              <w:pStyle w:val="NoSpacing"/>
              <w:numPr>
                <w:ilvl w:val="0"/>
                <w:numId w:val="37"/>
              </w:numPr>
              <w:rPr>
                <w:rFonts w:ascii="Helvetica Neue" w:eastAsia="Times New Roman" w:hAnsi="Helvetica Neue" w:cstheme="majorHAnsi"/>
                <w:sz w:val="22"/>
              </w:rPr>
            </w:pPr>
            <w:r w:rsidRPr="008511F2">
              <w:rPr>
                <w:rFonts w:ascii="Helvetica Neue" w:eastAsia="Times New Roman" w:hAnsi="Helvetica Neue" w:cstheme="majorHAnsi"/>
                <w:sz w:val="22"/>
              </w:rPr>
              <w:t>Koncertus un sabiedrisku pasākumus</w:t>
            </w:r>
          </w:p>
          <w:p w14:paraId="284349AF" w14:textId="77777777" w:rsidR="0056428B" w:rsidRPr="008511F2" w:rsidRDefault="0056428B" w:rsidP="0056428B">
            <w:pPr>
              <w:pStyle w:val="NoSpacing"/>
              <w:numPr>
                <w:ilvl w:val="0"/>
                <w:numId w:val="37"/>
              </w:numPr>
              <w:rPr>
                <w:rFonts w:ascii="Helvetica Neue" w:eastAsia="Times New Roman" w:hAnsi="Helvetica Neue" w:cstheme="majorHAnsi"/>
                <w:sz w:val="22"/>
              </w:rPr>
            </w:pPr>
            <w:r w:rsidRPr="008511F2">
              <w:rPr>
                <w:rFonts w:ascii="Helvetica Neue" w:eastAsia="Times New Roman" w:hAnsi="Helvetica Neue" w:cstheme="majorHAnsi"/>
                <w:sz w:val="22"/>
              </w:rPr>
              <w:t>Tūrisma apmeklējumus</w:t>
            </w:r>
          </w:p>
          <w:p w14:paraId="7A971863" w14:textId="0A5B538B" w:rsidR="0056428B" w:rsidRPr="008511F2" w:rsidRDefault="0056428B" w:rsidP="0056428B">
            <w:pPr>
              <w:pStyle w:val="NoSpacing"/>
              <w:numPr>
                <w:ilvl w:val="0"/>
                <w:numId w:val="37"/>
              </w:numPr>
              <w:rPr>
                <w:rFonts w:ascii="Helvetica Neue" w:eastAsia="Times New Roman" w:hAnsi="Helvetica Neue" w:cstheme="majorHAnsi"/>
                <w:sz w:val="22"/>
              </w:rPr>
            </w:pPr>
            <w:r w:rsidRPr="008511F2">
              <w:rPr>
                <w:rFonts w:ascii="Helvetica Neue" w:eastAsia="Times New Roman" w:hAnsi="Helvetica Neue" w:cstheme="majorHAnsi"/>
                <w:sz w:val="22"/>
              </w:rPr>
              <w:t>Izstādes</w:t>
            </w:r>
          </w:p>
        </w:tc>
      </w:tr>
      <w:tr w:rsidR="008511F2" w:rsidRPr="008511F2" w14:paraId="5948C727" w14:textId="4B72F20B" w:rsidTr="00002F98">
        <w:trPr>
          <w:trHeight w:val="340"/>
        </w:trPr>
        <w:tc>
          <w:tcPr>
            <w:tcW w:w="993" w:type="dxa"/>
            <w:shd w:val="clear" w:color="auto" w:fill="auto"/>
            <w:noWrap/>
            <w:hideMark/>
          </w:tcPr>
          <w:p w14:paraId="35EC2A85" w14:textId="3B127201" w:rsidR="001152C0" w:rsidRPr="008511F2" w:rsidRDefault="001152C0" w:rsidP="00AB5CCA">
            <w:pPr>
              <w:pStyle w:val="NoSpacing"/>
              <w:numPr>
                <w:ilvl w:val="1"/>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hideMark/>
          </w:tcPr>
          <w:p w14:paraId="4027FE04" w14:textId="77777777" w:rsidR="001152C0" w:rsidRPr="008511F2" w:rsidRDefault="001152C0"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Teritorijas atļautā izmantošana</w:t>
            </w:r>
          </w:p>
        </w:tc>
        <w:tc>
          <w:tcPr>
            <w:tcW w:w="6095" w:type="dxa"/>
          </w:tcPr>
          <w:p w14:paraId="13BC64BE" w14:textId="499E98E7" w:rsidR="001152C0" w:rsidRPr="008511F2" w:rsidRDefault="00BE33FB"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 xml:space="preserve">Publiskā apbūves teritorija </w:t>
            </w:r>
          </w:p>
        </w:tc>
      </w:tr>
      <w:tr w:rsidR="008511F2" w:rsidRPr="008511F2" w14:paraId="04526795" w14:textId="3D719135" w:rsidTr="00002F98">
        <w:trPr>
          <w:trHeight w:val="340"/>
        </w:trPr>
        <w:tc>
          <w:tcPr>
            <w:tcW w:w="993" w:type="dxa"/>
            <w:shd w:val="clear" w:color="auto" w:fill="auto"/>
            <w:noWrap/>
            <w:hideMark/>
          </w:tcPr>
          <w:p w14:paraId="580D0BFE" w14:textId="0AF985C7" w:rsidR="001152C0" w:rsidRPr="008511F2" w:rsidRDefault="001152C0" w:rsidP="00AB5CCA">
            <w:pPr>
              <w:pStyle w:val="NoSpacing"/>
              <w:numPr>
                <w:ilvl w:val="1"/>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hideMark/>
          </w:tcPr>
          <w:p w14:paraId="0791ED89" w14:textId="77777777" w:rsidR="001152C0" w:rsidRPr="008511F2" w:rsidRDefault="001152C0"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 xml:space="preserve">Zemes gabala platība </w:t>
            </w:r>
            <w:proofErr w:type="spellStart"/>
            <w:r w:rsidRPr="008511F2">
              <w:rPr>
                <w:rFonts w:ascii="Helvetica Neue" w:eastAsia="Times New Roman" w:hAnsi="Helvetica Neue" w:cstheme="majorHAnsi"/>
                <w:sz w:val="22"/>
              </w:rPr>
              <w:t>kv.m</w:t>
            </w:r>
            <w:proofErr w:type="spellEnd"/>
          </w:p>
        </w:tc>
        <w:tc>
          <w:tcPr>
            <w:tcW w:w="6095" w:type="dxa"/>
          </w:tcPr>
          <w:p w14:paraId="48DC8355" w14:textId="4F720373" w:rsidR="001152C0" w:rsidRPr="008511F2" w:rsidRDefault="008D3931"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5537 m</w:t>
            </w:r>
            <w:r w:rsidRPr="008511F2">
              <w:rPr>
                <w:rFonts w:ascii="Helvetica Neue" w:eastAsia="Times New Roman" w:hAnsi="Helvetica Neue" w:cstheme="majorHAnsi"/>
                <w:sz w:val="22"/>
                <w:vertAlign w:val="superscript"/>
              </w:rPr>
              <w:t>2</w:t>
            </w:r>
          </w:p>
        </w:tc>
      </w:tr>
      <w:tr w:rsidR="008511F2" w:rsidRPr="008511F2" w14:paraId="29A6E578" w14:textId="77777777" w:rsidTr="00002F98">
        <w:trPr>
          <w:trHeight w:val="340"/>
        </w:trPr>
        <w:tc>
          <w:tcPr>
            <w:tcW w:w="993" w:type="dxa"/>
            <w:shd w:val="clear" w:color="auto" w:fill="auto"/>
            <w:noWrap/>
          </w:tcPr>
          <w:p w14:paraId="6996D4B8" w14:textId="77777777" w:rsidR="00E32214" w:rsidRPr="008511F2" w:rsidRDefault="00E32214" w:rsidP="00AB5CCA">
            <w:pPr>
              <w:pStyle w:val="NoSpacing"/>
              <w:numPr>
                <w:ilvl w:val="1"/>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tcPr>
          <w:p w14:paraId="5A6B78C6" w14:textId="3C52E243" w:rsidR="00E32214" w:rsidRPr="008511F2" w:rsidRDefault="00E32214"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lang w:eastAsia="lv-LV"/>
              </w:rPr>
              <w:t>kopējā platība (m</w:t>
            </w:r>
            <w:r w:rsidRPr="008511F2">
              <w:rPr>
                <w:rFonts w:ascii="Helvetica Neue" w:eastAsia="Times New Roman" w:hAnsi="Helvetica Neue" w:cstheme="majorHAnsi"/>
                <w:sz w:val="22"/>
                <w:vertAlign w:val="superscript"/>
                <w:lang w:eastAsia="lv-LV"/>
              </w:rPr>
              <w:t>2</w:t>
            </w:r>
            <w:r w:rsidRPr="008511F2">
              <w:rPr>
                <w:rFonts w:ascii="Helvetica Neue" w:eastAsia="Times New Roman" w:hAnsi="Helvetica Neue" w:cstheme="majorHAnsi"/>
                <w:sz w:val="22"/>
                <w:lang w:eastAsia="lv-LV"/>
              </w:rPr>
              <w:t>)</w:t>
            </w:r>
          </w:p>
        </w:tc>
        <w:tc>
          <w:tcPr>
            <w:tcW w:w="6095" w:type="dxa"/>
          </w:tcPr>
          <w:p w14:paraId="68052D47" w14:textId="1BC02A4A" w:rsidR="00E32214" w:rsidRPr="008511F2" w:rsidRDefault="00E32214"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lang w:eastAsia="lv-LV"/>
              </w:rPr>
              <w:t>3379.4</w:t>
            </w:r>
            <w:r w:rsidR="00BE33FB" w:rsidRPr="008511F2">
              <w:rPr>
                <w:rFonts w:ascii="Helvetica Neue" w:eastAsia="Times New Roman" w:hAnsi="Helvetica Neue" w:cstheme="majorHAnsi"/>
                <w:sz w:val="22"/>
                <w:lang w:eastAsia="lv-LV"/>
              </w:rPr>
              <w:t xml:space="preserve"> </w:t>
            </w:r>
            <w:r w:rsidR="00BE33FB" w:rsidRPr="008511F2">
              <w:rPr>
                <w:rFonts w:ascii="Helvetica Neue" w:eastAsia="Times New Roman" w:hAnsi="Helvetica Neue" w:cstheme="majorHAnsi"/>
                <w:sz w:val="22"/>
              </w:rPr>
              <w:t>m</w:t>
            </w:r>
            <w:r w:rsidR="00BE33FB" w:rsidRPr="008511F2">
              <w:rPr>
                <w:rFonts w:ascii="Helvetica Neue" w:eastAsia="Times New Roman" w:hAnsi="Helvetica Neue" w:cstheme="majorHAnsi"/>
                <w:sz w:val="22"/>
                <w:vertAlign w:val="superscript"/>
              </w:rPr>
              <w:t>2</w:t>
            </w:r>
          </w:p>
        </w:tc>
      </w:tr>
      <w:tr w:rsidR="008511F2" w:rsidRPr="008511F2" w14:paraId="32C80A7C" w14:textId="77777777" w:rsidTr="00002F98">
        <w:trPr>
          <w:trHeight w:val="340"/>
        </w:trPr>
        <w:tc>
          <w:tcPr>
            <w:tcW w:w="993" w:type="dxa"/>
            <w:shd w:val="clear" w:color="auto" w:fill="auto"/>
            <w:noWrap/>
          </w:tcPr>
          <w:p w14:paraId="1DEB8552" w14:textId="77777777" w:rsidR="00E32214" w:rsidRPr="008511F2" w:rsidRDefault="00E32214" w:rsidP="00AB5CCA">
            <w:pPr>
              <w:pStyle w:val="NoSpacing"/>
              <w:numPr>
                <w:ilvl w:val="1"/>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tcPr>
          <w:p w14:paraId="6F665A8D" w14:textId="02AE8D75" w:rsidR="00E32214" w:rsidRPr="008511F2" w:rsidRDefault="00E32214"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lang w:eastAsia="lv-LV"/>
              </w:rPr>
              <w:t>apbūves laukums (m</w:t>
            </w:r>
            <w:r w:rsidRPr="008511F2">
              <w:rPr>
                <w:rFonts w:ascii="Helvetica Neue" w:eastAsia="Times New Roman" w:hAnsi="Helvetica Neue" w:cstheme="majorHAnsi"/>
                <w:sz w:val="22"/>
                <w:vertAlign w:val="superscript"/>
                <w:lang w:eastAsia="lv-LV"/>
              </w:rPr>
              <w:t>2</w:t>
            </w:r>
            <w:r w:rsidRPr="008511F2">
              <w:rPr>
                <w:rFonts w:ascii="Helvetica Neue" w:eastAsia="Times New Roman" w:hAnsi="Helvetica Neue" w:cstheme="majorHAnsi"/>
                <w:sz w:val="22"/>
                <w:lang w:eastAsia="lv-LV"/>
              </w:rPr>
              <w:t>)</w:t>
            </w:r>
          </w:p>
        </w:tc>
        <w:tc>
          <w:tcPr>
            <w:tcW w:w="6095" w:type="dxa"/>
          </w:tcPr>
          <w:p w14:paraId="44ACC32A" w14:textId="2E0DE8CE" w:rsidR="00E32214" w:rsidRPr="008511F2" w:rsidRDefault="00E32214"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lang w:eastAsia="lv-LV"/>
              </w:rPr>
              <w:t>3219.9</w:t>
            </w:r>
            <w:r w:rsidR="00BE33FB" w:rsidRPr="008511F2">
              <w:rPr>
                <w:rFonts w:ascii="Helvetica Neue" w:eastAsia="Times New Roman" w:hAnsi="Helvetica Neue" w:cstheme="majorHAnsi"/>
                <w:sz w:val="22"/>
                <w:lang w:eastAsia="lv-LV"/>
              </w:rPr>
              <w:t xml:space="preserve"> </w:t>
            </w:r>
            <w:r w:rsidR="00BE33FB" w:rsidRPr="008511F2">
              <w:rPr>
                <w:rFonts w:ascii="Helvetica Neue" w:eastAsia="Times New Roman" w:hAnsi="Helvetica Neue" w:cstheme="majorHAnsi"/>
                <w:sz w:val="22"/>
              </w:rPr>
              <w:t>m</w:t>
            </w:r>
            <w:r w:rsidR="00BE33FB" w:rsidRPr="008511F2">
              <w:rPr>
                <w:rFonts w:ascii="Helvetica Neue" w:eastAsia="Times New Roman" w:hAnsi="Helvetica Neue" w:cstheme="majorHAnsi"/>
                <w:sz w:val="22"/>
                <w:vertAlign w:val="superscript"/>
              </w:rPr>
              <w:t>2</w:t>
            </w:r>
          </w:p>
        </w:tc>
      </w:tr>
      <w:tr w:rsidR="008511F2" w:rsidRPr="008511F2" w14:paraId="266D971B" w14:textId="25DC029C" w:rsidTr="00002F98">
        <w:trPr>
          <w:trHeight w:val="340"/>
        </w:trPr>
        <w:tc>
          <w:tcPr>
            <w:tcW w:w="993" w:type="dxa"/>
            <w:shd w:val="clear" w:color="auto" w:fill="auto"/>
            <w:noWrap/>
            <w:hideMark/>
          </w:tcPr>
          <w:p w14:paraId="5E6CB25E" w14:textId="367C4D80" w:rsidR="003045CA" w:rsidRPr="008511F2" w:rsidRDefault="003045CA" w:rsidP="00AB5CCA">
            <w:pPr>
              <w:pStyle w:val="NoSpacing"/>
              <w:numPr>
                <w:ilvl w:val="1"/>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hideMark/>
          </w:tcPr>
          <w:p w14:paraId="0B03A8C0" w14:textId="77777777" w:rsidR="003045CA" w:rsidRPr="008511F2" w:rsidRDefault="003045CA"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Projektēšanas galvenie kritēriji</w:t>
            </w:r>
          </w:p>
        </w:tc>
        <w:tc>
          <w:tcPr>
            <w:tcW w:w="6095" w:type="dxa"/>
          </w:tcPr>
          <w:p w14:paraId="66376B3C" w14:textId="460E97F6" w:rsidR="003045CA" w:rsidRPr="008511F2" w:rsidRDefault="003045CA"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Ēkas drošība un noturība</w:t>
            </w:r>
          </w:p>
          <w:p w14:paraId="2265621A" w14:textId="665A804F" w:rsidR="003045CA" w:rsidRPr="008511F2" w:rsidRDefault="003045CA"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Veicamo būvdarbu kvalitāte</w:t>
            </w:r>
          </w:p>
          <w:p w14:paraId="2C0C0B28" w14:textId="52D3E9BD" w:rsidR="003045CA" w:rsidRPr="008511F2" w:rsidRDefault="003045CA"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Piemērotība kultūrvēsturiskajām vērtībām un to saglabāšanai</w:t>
            </w:r>
          </w:p>
          <w:p w14:paraId="045CD3EC" w14:textId="417235E4" w:rsidR="003045CA" w:rsidRPr="008511F2" w:rsidRDefault="003045CA"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 xml:space="preserve">Izmaksas </w:t>
            </w:r>
          </w:p>
        </w:tc>
      </w:tr>
      <w:tr w:rsidR="008511F2" w:rsidRPr="008511F2" w14:paraId="211F8CF1" w14:textId="783AAF84" w:rsidTr="00002F98">
        <w:trPr>
          <w:trHeight w:val="340"/>
        </w:trPr>
        <w:tc>
          <w:tcPr>
            <w:tcW w:w="993" w:type="dxa"/>
            <w:shd w:val="clear" w:color="auto" w:fill="auto"/>
            <w:noWrap/>
            <w:hideMark/>
          </w:tcPr>
          <w:p w14:paraId="554AB9FA" w14:textId="0F3A324B" w:rsidR="003045CA" w:rsidRPr="008511F2" w:rsidRDefault="003045CA" w:rsidP="00AB5CCA">
            <w:pPr>
              <w:pStyle w:val="NoSpacing"/>
              <w:numPr>
                <w:ilvl w:val="1"/>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hideMark/>
          </w:tcPr>
          <w:p w14:paraId="2ECD9D7D" w14:textId="77777777" w:rsidR="003045CA" w:rsidRPr="008511F2" w:rsidRDefault="003045CA"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Būvniecības veids</w:t>
            </w:r>
          </w:p>
        </w:tc>
        <w:tc>
          <w:tcPr>
            <w:tcW w:w="6095" w:type="dxa"/>
          </w:tcPr>
          <w:p w14:paraId="7E6C504A" w14:textId="4633479F" w:rsidR="003045CA" w:rsidRPr="008511F2" w:rsidRDefault="003045CA"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Atjaunošana</w:t>
            </w:r>
          </w:p>
        </w:tc>
      </w:tr>
      <w:tr w:rsidR="008511F2" w:rsidRPr="008511F2" w14:paraId="2450F403" w14:textId="1C51121C" w:rsidTr="00002F98">
        <w:trPr>
          <w:trHeight w:val="340"/>
        </w:trPr>
        <w:tc>
          <w:tcPr>
            <w:tcW w:w="993" w:type="dxa"/>
            <w:shd w:val="clear" w:color="auto" w:fill="auto"/>
            <w:noWrap/>
            <w:hideMark/>
          </w:tcPr>
          <w:p w14:paraId="526ECCCC" w14:textId="7EC43DBE" w:rsidR="003045CA" w:rsidRPr="008511F2" w:rsidRDefault="003045CA" w:rsidP="00AB5CCA">
            <w:pPr>
              <w:pStyle w:val="NoSpacing"/>
              <w:numPr>
                <w:ilvl w:val="1"/>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hideMark/>
          </w:tcPr>
          <w:p w14:paraId="7FB38061" w14:textId="77777777" w:rsidR="003045CA" w:rsidRPr="008511F2" w:rsidRDefault="003045CA"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Būvniecības kārtas</w:t>
            </w:r>
          </w:p>
        </w:tc>
        <w:tc>
          <w:tcPr>
            <w:tcW w:w="6095" w:type="dxa"/>
          </w:tcPr>
          <w:p w14:paraId="242A33B4" w14:textId="3CA599C1" w:rsidR="003045CA" w:rsidRPr="008511F2" w:rsidRDefault="00A53059"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Jāparedz</w:t>
            </w:r>
            <w:r w:rsidR="003045CA" w:rsidRPr="008511F2">
              <w:rPr>
                <w:rFonts w:ascii="Helvetica Neue" w:eastAsia="Times New Roman" w:hAnsi="Helvetica Neue" w:cstheme="majorHAnsi"/>
                <w:sz w:val="22"/>
              </w:rPr>
              <w:t xml:space="preserve"> būvniecīb</w:t>
            </w:r>
            <w:r w:rsidRPr="008511F2">
              <w:rPr>
                <w:rFonts w:ascii="Helvetica Neue" w:eastAsia="Times New Roman" w:hAnsi="Helvetica Neue" w:cstheme="majorHAnsi"/>
                <w:sz w:val="22"/>
              </w:rPr>
              <w:t>as veikšanu</w:t>
            </w:r>
            <w:r w:rsidR="003045CA" w:rsidRPr="008511F2">
              <w:rPr>
                <w:rFonts w:ascii="Helvetica Neue" w:eastAsia="Times New Roman" w:hAnsi="Helvetica Neue" w:cstheme="majorHAnsi"/>
                <w:sz w:val="22"/>
              </w:rPr>
              <w:t xml:space="preserve"> vairākās kārtās</w:t>
            </w:r>
            <w:r w:rsidR="00F75F9F" w:rsidRPr="008511F2">
              <w:rPr>
                <w:rFonts w:ascii="Helvetica Neue" w:eastAsia="Times New Roman" w:hAnsi="Helvetica Neue" w:cstheme="majorHAnsi"/>
                <w:sz w:val="22"/>
              </w:rPr>
              <w:t>.</w:t>
            </w:r>
          </w:p>
          <w:p w14:paraId="277D712B" w14:textId="7C32B01E" w:rsidR="00A53059" w:rsidRPr="008511F2" w:rsidRDefault="00A53059" w:rsidP="00EB123F">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Dalījumu kārtās nosaka projektētājs, vadoties pēc projekta daļu realizācijas izmaksām un būves daļu tehnisko stāvokli</w:t>
            </w:r>
            <w:r w:rsidR="00EB123F" w:rsidRPr="008511F2">
              <w:rPr>
                <w:rFonts w:ascii="Helvetica Neue" w:eastAsia="Times New Roman" w:hAnsi="Helvetica Neue" w:cstheme="majorHAnsi"/>
                <w:sz w:val="22"/>
              </w:rPr>
              <w:t>.</w:t>
            </w:r>
          </w:p>
          <w:p w14:paraId="35D53619" w14:textId="77777777" w:rsidR="00F75F9F" w:rsidRPr="008511F2" w:rsidRDefault="00F75F9F"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Sadalīt darbu veikšanu vairākos etapos, kas pieļauj paralēlu būves vai būves daļu ekspluatāciju arheoloģisko izrakumu un būvdarbu norises laikā</w:t>
            </w:r>
            <w:r w:rsidR="00A53059" w:rsidRPr="008511F2">
              <w:rPr>
                <w:rFonts w:ascii="Helvetica Neue" w:eastAsia="Times New Roman" w:hAnsi="Helvetica Neue" w:cstheme="majorHAnsi"/>
                <w:sz w:val="22"/>
              </w:rPr>
              <w:t>.</w:t>
            </w:r>
          </w:p>
          <w:p w14:paraId="6D306CF3" w14:textId="01CA5856" w:rsidR="00A53059" w:rsidRPr="008511F2" w:rsidRDefault="00A53059" w:rsidP="00DC5EBA">
            <w:pPr>
              <w:pStyle w:val="NoSpacing"/>
              <w:rPr>
                <w:rFonts w:ascii="Helvetica Neue" w:eastAsia="Times New Roman" w:hAnsi="Helvetica Neue" w:cstheme="majorHAnsi"/>
                <w:sz w:val="22"/>
              </w:rPr>
            </w:pPr>
          </w:p>
        </w:tc>
      </w:tr>
      <w:tr w:rsidR="008511F2" w:rsidRPr="008511F2" w14:paraId="2E4A82B5" w14:textId="75D089A1" w:rsidTr="00002F98">
        <w:trPr>
          <w:trHeight w:val="340"/>
        </w:trPr>
        <w:tc>
          <w:tcPr>
            <w:tcW w:w="993" w:type="dxa"/>
            <w:shd w:val="clear" w:color="auto" w:fill="auto"/>
            <w:noWrap/>
            <w:hideMark/>
          </w:tcPr>
          <w:p w14:paraId="50ADEAC9" w14:textId="60A2D47E" w:rsidR="003045CA" w:rsidRPr="008511F2" w:rsidRDefault="003045CA" w:rsidP="00AB5CCA">
            <w:pPr>
              <w:pStyle w:val="NoSpacing"/>
              <w:numPr>
                <w:ilvl w:val="1"/>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hideMark/>
          </w:tcPr>
          <w:p w14:paraId="3B14F6BD" w14:textId="77777777" w:rsidR="003045CA" w:rsidRPr="008511F2" w:rsidRDefault="003045CA"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Projektēšanas stadijas</w:t>
            </w:r>
          </w:p>
        </w:tc>
        <w:tc>
          <w:tcPr>
            <w:tcW w:w="6095" w:type="dxa"/>
          </w:tcPr>
          <w:p w14:paraId="5C3CE04B" w14:textId="57D3FB63" w:rsidR="00A53059" w:rsidRPr="008511F2" w:rsidRDefault="00420A55"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BMS, Būvprojekts</w:t>
            </w:r>
            <w:r w:rsidR="00A53059" w:rsidRPr="008511F2">
              <w:rPr>
                <w:rFonts w:ascii="Helvetica Neue" w:eastAsia="Times New Roman" w:hAnsi="Helvetica Neue" w:cstheme="majorHAnsi"/>
                <w:sz w:val="22"/>
              </w:rPr>
              <w:t xml:space="preserve"> </w:t>
            </w:r>
          </w:p>
        </w:tc>
      </w:tr>
      <w:tr w:rsidR="008511F2" w:rsidRPr="008511F2" w14:paraId="25B4BB46" w14:textId="77777777" w:rsidTr="00002F98">
        <w:trPr>
          <w:trHeight w:val="340"/>
        </w:trPr>
        <w:tc>
          <w:tcPr>
            <w:tcW w:w="993" w:type="dxa"/>
            <w:shd w:val="clear" w:color="auto" w:fill="auto"/>
            <w:noWrap/>
          </w:tcPr>
          <w:p w14:paraId="3BA38862" w14:textId="77777777" w:rsidR="009972A6" w:rsidRPr="008511F2" w:rsidRDefault="009972A6" w:rsidP="00AB5CCA">
            <w:pPr>
              <w:pStyle w:val="NoSpacing"/>
              <w:numPr>
                <w:ilvl w:val="1"/>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tcPr>
          <w:p w14:paraId="0BB3FB42" w14:textId="3352E621" w:rsidR="009972A6" w:rsidRPr="008511F2" w:rsidRDefault="009972A6"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 xml:space="preserve">Būvprojekta </w:t>
            </w:r>
            <w:r w:rsidR="00FF3CB3" w:rsidRPr="008511F2">
              <w:rPr>
                <w:rFonts w:ascii="Helvetica Neue" w:eastAsia="Times New Roman" w:hAnsi="Helvetica Neue" w:cstheme="majorHAnsi"/>
                <w:sz w:val="22"/>
              </w:rPr>
              <w:t>sastāvs</w:t>
            </w:r>
          </w:p>
        </w:tc>
        <w:tc>
          <w:tcPr>
            <w:tcW w:w="6095" w:type="dxa"/>
          </w:tcPr>
          <w:p w14:paraId="61117C78" w14:textId="77777777" w:rsidR="00EB123F" w:rsidRPr="008511F2" w:rsidRDefault="009972A6" w:rsidP="00EB123F">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Būvprojekts izstrādājams atbilstoši Latvijas Republikas normatīvajiem aktiem, kas ietver sevī visas projekta sadaļas, kā</w:t>
            </w:r>
            <w:r w:rsidR="00EB123F" w:rsidRPr="008511F2">
              <w:rPr>
                <w:rFonts w:ascii="Helvetica Neue" w:eastAsia="Times New Roman" w:hAnsi="Helvetica Neue" w:cstheme="majorHAnsi"/>
                <w:sz w:val="22"/>
              </w:rPr>
              <w:t>:</w:t>
            </w:r>
          </w:p>
          <w:p w14:paraId="576E1532" w14:textId="76E1034C" w:rsidR="00E94F9F" w:rsidRPr="008511F2" w:rsidRDefault="009972A6" w:rsidP="00EB123F">
            <w:pPr>
              <w:pStyle w:val="NoSpacing"/>
              <w:numPr>
                <w:ilvl w:val="0"/>
                <w:numId w:val="40"/>
              </w:numPr>
              <w:ind w:left="459"/>
              <w:rPr>
                <w:rFonts w:ascii="Helvetica Neue" w:eastAsia="Times New Roman" w:hAnsi="Helvetica Neue" w:cstheme="majorHAnsi"/>
                <w:sz w:val="22"/>
              </w:rPr>
            </w:pPr>
            <w:r w:rsidRPr="008511F2">
              <w:rPr>
                <w:rFonts w:ascii="Helvetica Neue" w:eastAsia="Times New Roman" w:hAnsi="Helvetica Neue" w:cstheme="majorHAnsi"/>
                <w:sz w:val="22"/>
              </w:rPr>
              <w:t xml:space="preserve">inženierģeoloģiskā izpēte, </w:t>
            </w:r>
          </w:p>
          <w:p w14:paraId="0CAFAA32" w14:textId="77777777" w:rsidR="00E94F9F" w:rsidRPr="008511F2" w:rsidRDefault="009321F8" w:rsidP="00EB123F">
            <w:pPr>
              <w:pStyle w:val="NoSpacing"/>
              <w:numPr>
                <w:ilvl w:val="0"/>
                <w:numId w:val="39"/>
              </w:numPr>
              <w:ind w:left="459"/>
              <w:rPr>
                <w:rFonts w:ascii="Helvetica Neue" w:eastAsia="Times New Roman" w:hAnsi="Helvetica Neue" w:cstheme="majorHAnsi"/>
                <w:sz w:val="22"/>
              </w:rPr>
            </w:pPr>
            <w:r w:rsidRPr="008511F2">
              <w:rPr>
                <w:rFonts w:ascii="Helvetica Neue" w:eastAsia="Times New Roman" w:hAnsi="Helvetica Neue" w:cstheme="majorHAnsi"/>
                <w:sz w:val="22"/>
              </w:rPr>
              <w:t xml:space="preserve">aprēķinu sadaļa, </w:t>
            </w:r>
          </w:p>
          <w:p w14:paraId="6B07C514" w14:textId="77777777" w:rsidR="00E94F9F" w:rsidRPr="008511F2" w:rsidRDefault="00917817" w:rsidP="00EB123F">
            <w:pPr>
              <w:pStyle w:val="NoSpacing"/>
              <w:numPr>
                <w:ilvl w:val="0"/>
                <w:numId w:val="39"/>
              </w:numPr>
              <w:ind w:left="459"/>
              <w:rPr>
                <w:rFonts w:ascii="Helvetica Neue" w:eastAsia="Times New Roman" w:hAnsi="Helvetica Neue" w:cstheme="majorHAnsi"/>
                <w:sz w:val="22"/>
              </w:rPr>
            </w:pPr>
            <w:r w:rsidRPr="008511F2">
              <w:rPr>
                <w:rFonts w:ascii="Helvetica Neue" w:eastAsia="Times New Roman" w:hAnsi="Helvetica Neue" w:cstheme="majorHAnsi"/>
                <w:sz w:val="22"/>
              </w:rPr>
              <w:t xml:space="preserve">arhitektoniski mākslinieciskā izpēte,  </w:t>
            </w:r>
          </w:p>
          <w:p w14:paraId="0E19F6F3" w14:textId="77777777" w:rsidR="00E94F9F" w:rsidRPr="008511F2" w:rsidRDefault="009972A6" w:rsidP="00EB123F">
            <w:pPr>
              <w:pStyle w:val="NoSpacing"/>
              <w:numPr>
                <w:ilvl w:val="0"/>
                <w:numId w:val="39"/>
              </w:numPr>
              <w:ind w:left="459"/>
              <w:rPr>
                <w:rFonts w:ascii="Helvetica Neue" w:eastAsia="Times New Roman" w:hAnsi="Helvetica Neue" w:cstheme="majorHAnsi"/>
                <w:sz w:val="22"/>
              </w:rPr>
            </w:pPr>
            <w:r w:rsidRPr="008511F2">
              <w:rPr>
                <w:rFonts w:ascii="Helvetica Neue" w:eastAsia="Times New Roman" w:hAnsi="Helvetica Neue" w:cstheme="majorHAnsi"/>
                <w:sz w:val="22"/>
              </w:rPr>
              <w:t xml:space="preserve">vispārīgā daļa (VS), </w:t>
            </w:r>
          </w:p>
          <w:p w14:paraId="0FD62FB1" w14:textId="77777777" w:rsidR="00E94F9F" w:rsidRPr="008511F2" w:rsidRDefault="009972A6" w:rsidP="00EB123F">
            <w:pPr>
              <w:pStyle w:val="NoSpacing"/>
              <w:numPr>
                <w:ilvl w:val="0"/>
                <w:numId w:val="39"/>
              </w:numPr>
              <w:ind w:left="459"/>
              <w:rPr>
                <w:rFonts w:ascii="Helvetica Neue" w:eastAsia="Times New Roman" w:hAnsi="Helvetica Neue" w:cstheme="majorHAnsi"/>
                <w:sz w:val="22"/>
              </w:rPr>
            </w:pPr>
            <w:proofErr w:type="spellStart"/>
            <w:r w:rsidRPr="008511F2">
              <w:rPr>
                <w:rFonts w:ascii="Helvetica Neue" w:eastAsia="Times New Roman" w:hAnsi="Helvetica Neue" w:cstheme="majorHAnsi"/>
                <w:sz w:val="22"/>
              </w:rPr>
              <w:t>ģenplāns</w:t>
            </w:r>
            <w:proofErr w:type="spellEnd"/>
            <w:r w:rsidRPr="008511F2">
              <w:rPr>
                <w:rFonts w:ascii="Helvetica Neue" w:eastAsia="Times New Roman" w:hAnsi="Helvetica Neue" w:cstheme="majorHAnsi"/>
                <w:sz w:val="22"/>
              </w:rPr>
              <w:t xml:space="preserve"> (ĢP), </w:t>
            </w:r>
          </w:p>
          <w:p w14:paraId="6AB2EBFD" w14:textId="77777777" w:rsidR="00E94F9F" w:rsidRPr="008511F2" w:rsidRDefault="009972A6" w:rsidP="00EB123F">
            <w:pPr>
              <w:pStyle w:val="NoSpacing"/>
              <w:numPr>
                <w:ilvl w:val="0"/>
                <w:numId w:val="39"/>
              </w:numPr>
              <w:ind w:left="459"/>
              <w:rPr>
                <w:rFonts w:ascii="Helvetica Neue" w:eastAsia="Times New Roman" w:hAnsi="Helvetica Neue" w:cstheme="majorHAnsi"/>
                <w:sz w:val="22"/>
              </w:rPr>
            </w:pPr>
            <w:r w:rsidRPr="008511F2">
              <w:rPr>
                <w:rFonts w:ascii="Helvetica Neue" w:eastAsia="Times New Roman" w:hAnsi="Helvetica Neue" w:cstheme="majorHAnsi"/>
                <w:sz w:val="22"/>
              </w:rPr>
              <w:t xml:space="preserve">būvdarbu organizācijas plāns (DOP), </w:t>
            </w:r>
          </w:p>
          <w:p w14:paraId="3E2610A1" w14:textId="77777777" w:rsidR="00E94F9F" w:rsidRPr="008511F2" w:rsidRDefault="009972A6" w:rsidP="00EB123F">
            <w:pPr>
              <w:pStyle w:val="NoSpacing"/>
              <w:numPr>
                <w:ilvl w:val="0"/>
                <w:numId w:val="39"/>
              </w:numPr>
              <w:ind w:left="459"/>
              <w:rPr>
                <w:rFonts w:ascii="Helvetica Neue" w:eastAsia="Times New Roman" w:hAnsi="Helvetica Neue" w:cstheme="majorHAnsi"/>
                <w:sz w:val="22"/>
              </w:rPr>
            </w:pPr>
            <w:r w:rsidRPr="008511F2">
              <w:rPr>
                <w:rFonts w:ascii="Helvetica Neue" w:eastAsia="Times New Roman" w:hAnsi="Helvetica Neue" w:cstheme="majorHAnsi"/>
                <w:sz w:val="22"/>
              </w:rPr>
              <w:t xml:space="preserve">arhitektūra (AR), </w:t>
            </w:r>
          </w:p>
          <w:p w14:paraId="780DB770" w14:textId="77777777" w:rsidR="001C0B3D" w:rsidRPr="008511F2" w:rsidRDefault="001C0B3D" w:rsidP="001C0B3D">
            <w:pPr>
              <w:pStyle w:val="NoSpacing"/>
              <w:numPr>
                <w:ilvl w:val="0"/>
                <w:numId w:val="39"/>
              </w:numPr>
              <w:ind w:left="459"/>
              <w:rPr>
                <w:rFonts w:ascii="Helvetica Neue" w:eastAsia="Times New Roman" w:hAnsi="Helvetica Neue" w:cstheme="majorHAnsi"/>
                <w:sz w:val="22"/>
              </w:rPr>
            </w:pPr>
            <w:r w:rsidRPr="008511F2">
              <w:rPr>
                <w:rFonts w:ascii="Helvetica Neue" w:eastAsia="Times New Roman" w:hAnsi="Helvetica Neue" w:cstheme="majorHAnsi"/>
                <w:sz w:val="22"/>
              </w:rPr>
              <w:t xml:space="preserve">būvkonstrukcijas (BK), </w:t>
            </w:r>
          </w:p>
          <w:p w14:paraId="3F7475D5" w14:textId="77777777" w:rsidR="001C0B3D" w:rsidRPr="008511F2" w:rsidRDefault="001C0B3D" w:rsidP="001C0B3D">
            <w:pPr>
              <w:pStyle w:val="NoSpacing"/>
              <w:numPr>
                <w:ilvl w:val="0"/>
                <w:numId w:val="39"/>
              </w:numPr>
              <w:ind w:left="459"/>
              <w:rPr>
                <w:rFonts w:ascii="Helvetica Neue" w:eastAsia="Times New Roman" w:hAnsi="Helvetica Neue" w:cstheme="majorHAnsi"/>
                <w:sz w:val="22"/>
              </w:rPr>
            </w:pPr>
            <w:r w:rsidRPr="008511F2">
              <w:rPr>
                <w:rFonts w:ascii="Helvetica Neue" w:eastAsia="Times New Roman" w:hAnsi="Helvetica Neue" w:cstheme="majorHAnsi"/>
                <w:sz w:val="22"/>
              </w:rPr>
              <w:t xml:space="preserve">ūdensapgādes un kanalizācijas tīkli (ŪK), </w:t>
            </w:r>
          </w:p>
          <w:p w14:paraId="71D93355" w14:textId="77777777" w:rsidR="001C0B3D" w:rsidRPr="008511F2" w:rsidRDefault="001C0B3D" w:rsidP="001C0B3D">
            <w:pPr>
              <w:pStyle w:val="NoSpacing"/>
              <w:numPr>
                <w:ilvl w:val="0"/>
                <w:numId w:val="39"/>
              </w:numPr>
              <w:ind w:left="459"/>
              <w:rPr>
                <w:rFonts w:ascii="Helvetica Neue" w:eastAsia="Times New Roman" w:hAnsi="Helvetica Neue" w:cstheme="majorHAnsi"/>
                <w:sz w:val="22"/>
              </w:rPr>
            </w:pPr>
            <w:r w:rsidRPr="008511F2">
              <w:rPr>
                <w:rFonts w:ascii="Helvetica Neue" w:eastAsia="Times New Roman" w:hAnsi="Helvetica Neue" w:cstheme="majorHAnsi"/>
                <w:sz w:val="22"/>
              </w:rPr>
              <w:t xml:space="preserve">vēdināšana un kondicionēšana (AVK), </w:t>
            </w:r>
          </w:p>
          <w:p w14:paraId="4B53BECE" w14:textId="550273C6" w:rsidR="00E94F9F" w:rsidRPr="008511F2" w:rsidRDefault="009972A6" w:rsidP="00EB123F">
            <w:pPr>
              <w:pStyle w:val="NoSpacing"/>
              <w:numPr>
                <w:ilvl w:val="0"/>
                <w:numId w:val="39"/>
              </w:numPr>
              <w:ind w:left="459"/>
              <w:rPr>
                <w:rFonts w:ascii="Helvetica Neue" w:eastAsia="Times New Roman" w:hAnsi="Helvetica Neue" w:cstheme="majorHAnsi"/>
                <w:sz w:val="22"/>
              </w:rPr>
            </w:pPr>
            <w:r w:rsidRPr="008511F2">
              <w:rPr>
                <w:rFonts w:ascii="Helvetica Neue" w:eastAsia="Times New Roman" w:hAnsi="Helvetica Neue" w:cstheme="majorHAnsi"/>
                <w:sz w:val="22"/>
              </w:rPr>
              <w:t xml:space="preserve">ūdensapgāde un kanalizācija tīkli, </w:t>
            </w:r>
            <w:r w:rsidR="00425262" w:rsidRPr="008511F2">
              <w:rPr>
                <w:rFonts w:ascii="Helvetica Neue" w:eastAsia="Times New Roman" w:hAnsi="Helvetica Neue" w:cstheme="majorHAnsi"/>
                <w:sz w:val="22"/>
              </w:rPr>
              <w:t>ārējie tīkli</w:t>
            </w:r>
          </w:p>
          <w:p w14:paraId="34726116" w14:textId="77777777" w:rsidR="00E94F9F" w:rsidRPr="008511F2" w:rsidRDefault="009972A6" w:rsidP="00EB123F">
            <w:pPr>
              <w:pStyle w:val="NoSpacing"/>
              <w:numPr>
                <w:ilvl w:val="0"/>
                <w:numId w:val="39"/>
              </w:numPr>
              <w:ind w:left="459"/>
              <w:rPr>
                <w:rFonts w:ascii="Helvetica Neue" w:eastAsia="Times New Roman" w:hAnsi="Helvetica Neue" w:cstheme="majorHAnsi"/>
                <w:sz w:val="22"/>
              </w:rPr>
            </w:pPr>
            <w:r w:rsidRPr="008511F2">
              <w:rPr>
                <w:rFonts w:ascii="Helvetica Neue" w:eastAsia="Times New Roman" w:hAnsi="Helvetica Neue" w:cstheme="majorHAnsi"/>
                <w:sz w:val="22"/>
              </w:rPr>
              <w:t>lietus ūdens, drenāža (ŪKT),</w:t>
            </w:r>
          </w:p>
          <w:p w14:paraId="3C1BF990" w14:textId="77777777" w:rsidR="007968A3" w:rsidRPr="008511F2" w:rsidRDefault="009972A6" w:rsidP="00EB123F">
            <w:pPr>
              <w:pStyle w:val="NoSpacing"/>
              <w:numPr>
                <w:ilvl w:val="0"/>
                <w:numId w:val="39"/>
              </w:numPr>
              <w:ind w:left="459"/>
              <w:rPr>
                <w:rFonts w:ascii="Helvetica Neue" w:eastAsia="Times New Roman" w:hAnsi="Helvetica Neue" w:cstheme="majorHAnsi"/>
                <w:sz w:val="22"/>
              </w:rPr>
            </w:pPr>
            <w:r w:rsidRPr="008511F2">
              <w:rPr>
                <w:rFonts w:ascii="Helvetica Neue" w:eastAsia="Times New Roman" w:hAnsi="Helvetica Neue" w:cstheme="majorHAnsi"/>
                <w:sz w:val="22"/>
              </w:rPr>
              <w:t xml:space="preserve">apkure un siltumapgāde (AVK), </w:t>
            </w:r>
          </w:p>
          <w:p w14:paraId="18FF10A8" w14:textId="7FFB8236" w:rsidR="007968A3" w:rsidRPr="008511F2" w:rsidRDefault="0056428B" w:rsidP="00EB123F">
            <w:pPr>
              <w:pStyle w:val="NoSpacing"/>
              <w:numPr>
                <w:ilvl w:val="0"/>
                <w:numId w:val="39"/>
              </w:numPr>
              <w:ind w:left="459"/>
              <w:rPr>
                <w:rFonts w:ascii="Helvetica Neue" w:eastAsia="Times New Roman" w:hAnsi="Helvetica Neue" w:cstheme="majorHAnsi"/>
                <w:sz w:val="22"/>
              </w:rPr>
            </w:pPr>
            <w:r w:rsidRPr="008511F2">
              <w:rPr>
                <w:rFonts w:ascii="Helvetica Neue" w:eastAsia="Times New Roman" w:hAnsi="Helvetica Neue" w:cstheme="majorHAnsi"/>
                <w:sz w:val="22"/>
              </w:rPr>
              <w:t>u</w:t>
            </w:r>
            <w:r w:rsidR="007241B7" w:rsidRPr="008511F2">
              <w:rPr>
                <w:rFonts w:ascii="Helvetica Neue" w:eastAsia="Times New Roman" w:hAnsi="Helvetica Neue" w:cstheme="majorHAnsi"/>
                <w:sz w:val="22"/>
              </w:rPr>
              <w:t xml:space="preserve">gunsdzēsības pasākumu plāns (UPP), </w:t>
            </w:r>
          </w:p>
          <w:p w14:paraId="5E9F7E2E" w14:textId="0F797E25" w:rsidR="007968A3" w:rsidRPr="008511F2" w:rsidRDefault="0056428B" w:rsidP="00EB123F">
            <w:pPr>
              <w:pStyle w:val="NoSpacing"/>
              <w:numPr>
                <w:ilvl w:val="0"/>
                <w:numId w:val="39"/>
              </w:numPr>
              <w:ind w:left="459"/>
              <w:rPr>
                <w:rFonts w:ascii="Helvetica Neue" w:eastAsia="Times New Roman" w:hAnsi="Helvetica Neue" w:cstheme="majorHAnsi"/>
                <w:sz w:val="22"/>
              </w:rPr>
            </w:pPr>
            <w:r w:rsidRPr="008511F2">
              <w:rPr>
                <w:rFonts w:ascii="Helvetica Neue" w:eastAsia="Times New Roman" w:hAnsi="Helvetica Neue" w:cstheme="majorHAnsi"/>
                <w:sz w:val="22"/>
              </w:rPr>
              <w:t>f</w:t>
            </w:r>
            <w:r w:rsidR="007968A3" w:rsidRPr="008511F2">
              <w:rPr>
                <w:rFonts w:ascii="Helvetica Neue" w:eastAsia="Times New Roman" w:hAnsi="Helvetica Neue" w:cstheme="majorHAnsi"/>
                <w:sz w:val="22"/>
              </w:rPr>
              <w:t xml:space="preserve">asādes apgaismojums </w:t>
            </w:r>
          </w:p>
          <w:p w14:paraId="5432BAAC" w14:textId="77777777" w:rsidR="001C0B3D" w:rsidRPr="008511F2" w:rsidRDefault="009972A6" w:rsidP="001C0B3D">
            <w:pPr>
              <w:pStyle w:val="NoSpacing"/>
              <w:numPr>
                <w:ilvl w:val="0"/>
                <w:numId w:val="39"/>
              </w:numPr>
              <w:ind w:left="459"/>
              <w:rPr>
                <w:rFonts w:ascii="Helvetica Neue" w:eastAsia="Times New Roman" w:hAnsi="Helvetica Neue" w:cstheme="majorHAnsi"/>
                <w:sz w:val="22"/>
              </w:rPr>
            </w:pPr>
            <w:r w:rsidRPr="008511F2">
              <w:rPr>
                <w:rFonts w:ascii="Helvetica Neue" w:eastAsia="Times New Roman" w:hAnsi="Helvetica Neue" w:cstheme="majorHAnsi"/>
                <w:sz w:val="22"/>
              </w:rPr>
              <w:t xml:space="preserve">centralizētā izziņošanas sistēma, apsardzes signalizācija, sakaru un datoru tīkli, videonovērošanas sistēma, piekļuves kontroles sistēma (VS), </w:t>
            </w:r>
          </w:p>
          <w:p w14:paraId="20E3F2AB" w14:textId="5A987D5A" w:rsidR="001C0B3D" w:rsidRPr="008511F2" w:rsidRDefault="001C0B3D" w:rsidP="001C0B3D">
            <w:pPr>
              <w:pStyle w:val="NoSpacing"/>
              <w:numPr>
                <w:ilvl w:val="0"/>
                <w:numId w:val="39"/>
              </w:numPr>
              <w:ind w:left="459"/>
              <w:rPr>
                <w:rFonts w:ascii="Helvetica Neue" w:eastAsia="Times New Roman" w:hAnsi="Helvetica Neue" w:cstheme="majorHAnsi"/>
                <w:sz w:val="22"/>
              </w:rPr>
            </w:pPr>
            <w:r w:rsidRPr="008511F2">
              <w:rPr>
                <w:rFonts w:ascii="Helvetica Neue" w:eastAsia="Times New Roman" w:hAnsi="Helvetica Neue" w:cstheme="majorHAnsi"/>
                <w:sz w:val="22"/>
              </w:rPr>
              <w:t>elektroapgāde, ārējie tīkli (ELT),</w:t>
            </w:r>
          </w:p>
          <w:p w14:paraId="7541E7E3" w14:textId="27654B3D" w:rsidR="007968A3" w:rsidRPr="008511F2" w:rsidRDefault="001C0B3D" w:rsidP="001C0B3D">
            <w:pPr>
              <w:pStyle w:val="NoSpacing"/>
              <w:numPr>
                <w:ilvl w:val="0"/>
                <w:numId w:val="39"/>
              </w:numPr>
              <w:ind w:left="459"/>
              <w:rPr>
                <w:rFonts w:ascii="Helvetica Neue" w:eastAsia="Times New Roman" w:hAnsi="Helvetica Neue" w:cstheme="majorHAnsi"/>
                <w:sz w:val="22"/>
              </w:rPr>
            </w:pPr>
            <w:r w:rsidRPr="008511F2">
              <w:rPr>
                <w:rFonts w:ascii="Helvetica Neue" w:eastAsia="Times New Roman" w:hAnsi="Helvetica Neue" w:cstheme="majorHAnsi"/>
                <w:sz w:val="22"/>
              </w:rPr>
              <w:t xml:space="preserve">elektroapgāde, iekšējie elektrotīkli, </w:t>
            </w:r>
          </w:p>
          <w:p w14:paraId="1162309C" w14:textId="77777777" w:rsidR="001C0B3D" w:rsidRPr="008511F2" w:rsidRDefault="009972A6" w:rsidP="00EB123F">
            <w:pPr>
              <w:pStyle w:val="NoSpacing"/>
              <w:numPr>
                <w:ilvl w:val="0"/>
                <w:numId w:val="39"/>
              </w:numPr>
              <w:ind w:left="459"/>
              <w:rPr>
                <w:rFonts w:ascii="Helvetica Neue" w:eastAsia="Times New Roman" w:hAnsi="Helvetica Neue" w:cstheme="majorHAnsi"/>
                <w:sz w:val="22"/>
              </w:rPr>
            </w:pPr>
            <w:r w:rsidRPr="008511F2">
              <w:rPr>
                <w:rFonts w:ascii="Helvetica Neue" w:eastAsia="Times New Roman" w:hAnsi="Helvetica Neue" w:cstheme="majorHAnsi"/>
                <w:sz w:val="22"/>
              </w:rPr>
              <w:t xml:space="preserve">automātiskā ugunsdzēsības signalizācija (UAS), </w:t>
            </w:r>
          </w:p>
          <w:p w14:paraId="26EA13CE" w14:textId="6B0EC5BC" w:rsidR="001C0B3D" w:rsidRPr="008511F2" w:rsidRDefault="009972A6" w:rsidP="001C0B3D">
            <w:pPr>
              <w:pStyle w:val="NoSpacing"/>
              <w:numPr>
                <w:ilvl w:val="0"/>
                <w:numId w:val="39"/>
              </w:numPr>
              <w:ind w:left="459"/>
              <w:rPr>
                <w:rFonts w:ascii="Helvetica Neue" w:eastAsia="Times New Roman" w:hAnsi="Helvetica Neue" w:cstheme="majorHAnsi"/>
                <w:sz w:val="22"/>
              </w:rPr>
            </w:pPr>
            <w:r w:rsidRPr="008511F2">
              <w:rPr>
                <w:rFonts w:ascii="Helvetica Neue" w:eastAsia="Times New Roman" w:hAnsi="Helvetica Neue" w:cstheme="majorHAnsi"/>
                <w:sz w:val="22"/>
              </w:rPr>
              <w:t xml:space="preserve">siltumapgāde, </w:t>
            </w:r>
            <w:r w:rsidR="001C0B3D" w:rsidRPr="008511F2">
              <w:rPr>
                <w:rFonts w:ascii="Helvetica Neue" w:eastAsia="Times New Roman" w:hAnsi="Helvetica Neue" w:cstheme="majorHAnsi"/>
                <w:sz w:val="22"/>
              </w:rPr>
              <w:t>apkures sistēma;</w:t>
            </w:r>
          </w:p>
          <w:p w14:paraId="10BBCA8C" w14:textId="5CC6E987" w:rsidR="001C0B3D" w:rsidRPr="008511F2" w:rsidRDefault="009972A6" w:rsidP="00EB123F">
            <w:pPr>
              <w:pStyle w:val="NoSpacing"/>
              <w:numPr>
                <w:ilvl w:val="0"/>
                <w:numId w:val="39"/>
              </w:numPr>
              <w:ind w:left="459"/>
              <w:rPr>
                <w:rFonts w:ascii="Helvetica Neue" w:eastAsia="Times New Roman" w:hAnsi="Helvetica Neue" w:cstheme="majorHAnsi"/>
                <w:sz w:val="22"/>
              </w:rPr>
            </w:pPr>
            <w:r w:rsidRPr="008511F2">
              <w:rPr>
                <w:rFonts w:ascii="Helvetica Neue" w:eastAsia="Times New Roman" w:hAnsi="Helvetica Neue" w:cstheme="majorHAnsi"/>
                <w:sz w:val="22"/>
              </w:rPr>
              <w:t>ārējie tīkli</w:t>
            </w:r>
            <w:r w:rsidR="001C0B3D" w:rsidRPr="008511F2">
              <w:rPr>
                <w:rFonts w:ascii="Helvetica Neue" w:eastAsia="Times New Roman" w:hAnsi="Helvetica Neue" w:cstheme="majorHAnsi"/>
                <w:sz w:val="22"/>
              </w:rPr>
              <w:t>, siltummezgls;</w:t>
            </w:r>
          </w:p>
          <w:p w14:paraId="3B586ABC" w14:textId="7C69F43C" w:rsidR="009972A6" w:rsidRPr="008511F2" w:rsidRDefault="009972A6" w:rsidP="00EB123F">
            <w:pPr>
              <w:pStyle w:val="NoSpacing"/>
              <w:numPr>
                <w:ilvl w:val="0"/>
                <w:numId w:val="39"/>
              </w:numPr>
              <w:ind w:left="459"/>
              <w:rPr>
                <w:rFonts w:ascii="Helvetica Neue" w:eastAsia="Times New Roman" w:hAnsi="Helvetica Neue" w:cstheme="majorHAnsi"/>
                <w:sz w:val="22"/>
              </w:rPr>
            </w:pPr>
            <w:r w:rsidRPr="008511F2">
              <w:rPr>
                <w:rFonts w:ascii="Helvetica Neue" w:eastAsia="Times New Roman" w:hAnsi="Helvetica Neue" w:cstheme="majorHAnsi"/>
                <w:sz w:val="22"/>
              </w:rPr>
              <w:t>vispārīgā daļa, slēdzieni un atzinumi (VS), kā arī darbu apjomu tabulas, specifikācijas un tāmes un citas nepieciešamās būvprojekta darbu sadaļas.</w:t>
            </w:r>
          </w:p>
          <w:p w14:paraId="12BADCC9" w14:textId="4AA87C08" w:rsidR="009972A6" w:rsidRPr="008511F2" w:rsidRDefault="009972A6" w:rsidP="00EB123F">
            <w:pPr>
              <w:pStyle w:val="NoSpacing"/>
              <w:numPr>
                <w:ilvl w:val="0"/>
                <w:numId w:val="39"/>
              </w:numPr>
              <w:ind w:left="459"/>
              <w:rPr>
                <w:rFonts w:ascii="Helvetica Neue" w:eastAsia="Times New Roman" w:hAnsi="Helvetica Neue" w:cstheme="majorHAnsi"/>
                <w:sz w:val="22"/>
              </w:rPr>
            </w:pPr>
            <w:r w:rsidRPr="008511F2">
              <w:rPr>
                <w:rFonts w:ascii="Helvetica Neue" w:eastAsia="Times New Roman" w:hAnsi="Helvetica Neue" w:cstheme="majorHAnsi"/>
                <w:sz w:val="22"/>
              </w:rPr>
              <w:t>Būvprojektu izstādāt un noformēt atbilstoši Latvijas būvnormatīvu prasībām, un Latvijā spēkā esošajiem</w:t>
            </w:r>
            <w:r w:rsidR="00DA7B59" w:rsidRPr="008511F2">
              <w:rPr>
                <w:rFonts w:ascii="Helvetica Neue" w:eastAsia="Times New Roman" w:hAnsi="Helvetica Neue" w:cstheme="majorHAnsi"/>
                <w:sz w:val="22"/>
              </w:rPr>
              <w:t xml:space="preserve"> </w:t>
            </w:r>
            <w:r w:rsidRPr="008511F2">
              <w:rPr>
                <w:rFonts w:ascii="Helvetica Neue" w:eastAsia="Times New Roman" w:hAnsi="Helvetica Neue" w:cstheme="majorHAnsi"/>
                <w:sz w:val="22"/>
              </w:rPr>
              <w:t>standartiem,  tāmes noformēt saskaņā ar LBN 501-17 „</w:t>
            </w:r>
            <w:proofErr w:type="spellStart"/>
            <w:r w:rsidRPr="008511F2">
              <w:rPr>
                <w:rFonts w:ascii="Helvetica Neue" w:eastAsia="Times New Roman" w:hAnsi="Helvetica Neue" w:cstheme="majorHAnsi"/>
                <w:sz w:val="22"/>
              </w:rPr>
              <w:t>Būvizmaksu</w:t>
            </w:r>
            <w:proofErr w:type="spellEnd"/>
            <w:r w:rsidRPr="008511F2">
              <w:rPr>
                <w:rFonts w:ascii="Helvetica Neue" w:eastAsia="Times New Roman" w:hAnsi="Helvetica Neue" w:cstheme="majorHAnsi"/>
                <w:sz w:val="22"/>
              </w:rPr>
              <w:t xml:space="preserve"> noteikšanas kārtība”.</w:t>
            </w:r>
          </w:p>
        </w:tc>
      </w:tr>
      <w:tr w:rsidR="008511F2" w:rsidRPr="008511F2" w14:paraId="2FA7B62A" w14:textId="77777777" w:rsidTr="00002F98">
        <w:trPr>
          <w:trHeight w:val="340"/>
        </w:trPr>
        <w:tc>
          <w:tcPr>
            <w:tcW w:w="993" w:type="dxa"/>
            <w:shd w:val="clear" w:color="auto" w:fill="auto"/>
            <w:noWrap/>
          </w:tcPr>
          <w:p w14:paraId="1EED5447" w14:textId="77777777" w:rsidR="00153E8C" w:rsidRPr="008511F2" w:rsidRDefault="00153E8C" w:rsidP="00AB5CCA">
            <w:pPr>
              <w:pStyle w:val="NoSpacing"/>
              <w:numPr>
                <w:ilvl w:val="1"/>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tcPr>
          <w:p w14:paraId="11C6DFFE" w14:textId="0E8A611C" w:rsidR="00153E8C" w:rsidRPr="008511F2" w:rsidRDefault="00153E8C"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Būvprojekta detalizācija</w:t>
            </w:r>
          </w:p>
        </w:tc>
        <w:tc>
          <w:tcPr>
            <w:tcW w:w="6095" w:type="dxa"/>
          </w:tcPr>
          <w:p w14:paraId="0E08AC02" w14:textId="17949E2D" w:rsidR="00716743" w:rsidRPr="008511F2" w:rsidRDefault="00420A55" w:rsidP="00425262">
            <w:pPr>
              <w:pStyle w:val="NormalWeb"/>
              <w:rPr>
                <w:rFonts w:ascii="Helvetica Neue" w:hAnsi="Helvetica Neue" w:cstheme="majorHAnsi"/>
                <w:sz w:val="22"/>
                <w:szCs w:val="22"/>
                <w:lang w:val="lv-LV"/>
              </w:rPr>
            </w:pPr>
            <w:r w:rsidRPr="008511F2">
              <w:rPr>
                <w:rFonts w:ascii="Helvetica Neue" w:hAnsi="Helvetica Neue" w:cstheme="majorHAnsi"/>
                <w:sz w:val="22"/>
                <w:szCs w:val="22"/>
                <w:lang w:val="lv-LV"/>
              </w:rPr>
              <w:t xml:space="preserve">Izstrādājot Būvprojektu ņemt vērā NKMP vēstuli Nr. 20.04. 2021. Nr. 06-01/2089, Par Doma baznīcas grīdas līmeņa izmaiņām Rīgā, </w:t>
            </w:r>
            <w:proofErr w:type="spellStart"/>
            <w:r w:rsidRPr="008511F2">
              <w:rPr>
                <w:rFonts w:ascii="Helvetica Neue" w:hAnsi="Helvetica Neue" w:cstheme="majorHAnsi"/>
                <w:sz w:val="22"/>
                <w:szCs w:val="22"/>
                <w:lang w:val="lv-LV"/>
              </w:rPr>
              <w:t>Herdera</w:t>
            </w:r>
            <w:proofErr w:type="spellEnd"/>
            <w:r w:rsidRPr="008511F2">
              <w:rPr>
                <w:rFonts w:ascii="Helvetica Neue" w:hAnsi="Helvetica Neue" w:cstheme="majorHAnsi"/>
                <w:sz w:val="22"/>
                <w:szCs w:val="22"/>
                <w:lang w:val="lv-LV"/>
              </w:rPr>
              <w:t xml:space="preserve"> laukumā 6, </w:t>
            </w:r>
            <w:r w:rsidR="007968A3" w:rsidRPr="008511F2">
              <w:rPr>
                <w:rFonts w:ascii="Helvetica Neue" w:hAnsi="Helvetica Neue" w:cstheme="majorHAnsi"/>
                <w:sz w:val="22"/>
                <w:szCs w:val="22"/>
                <w:lang w:val="lv-LV"/>
              </w:rPr>
              <w:t>un</w:t>
            </w:r>
            <w:r w:rsidR="003E2F66" w:rsidRPr="008511F2">
              <w:rPr>
                <w:rFonts w:ascii="Helvetica Neue" w:hAnsi="Helvetica Neue" w:cstheme="majorHAnsi"/>
                <w:sz w:val="22"/>
                <w:szCs w:val="22"/>
                <w:lang w:val="lv-LV"/>
              </w:rPr>
              <w:t>,</w:t>
            </w:r>
            <w:r w:rsidR="007968A3" w:rsidRPr="008511F2">
              <w:rPr>
                <w:rFonts w:ascii="Helvetica Neue" w:hAnsi="Helvetica Neue" w:cstheme="majorHAnsi"/>
                <w:sz w:val="22"/>
                <w:szCs w:val="22"/>
                <w:lang w:val="lv-LV"/>
              </w:rPr>
              <w:t xml:space="preserve"> </w:t>
            </w:r>
            <w:r w:rsidRPr="008511F2">
              <w:rPr>
                <w:rFonts w:ascii="Helvetica Neue" w:hAnsi="Helvetica Neue" w:cstheme="majorHAnsi"/>
                <w:sz w:val="22"/>
                <w:szCs w:val="22"/>
                <w:lang w:val="lv-LV"/>
              </w:rPr>
              <w:t xml:space="preserve">Rīgas pilsētas </w:t>
            </w:r>
            <w:r w:rsidR="003E2F66" w:rsidRPr="008511F2">
              <w:rPr>
                <w:rFonts w:ascii="Helvetica Neue" w:hAnsi="Helvetica Neue" w:cstheme="majorHAnsi"/>
                <w:sz w:val="22"/>
                <w:szCs w:val="22"/>
                <w:lang w:val="lv-LV"/>
              </w:rPr>
              <w:lastRenderedPageBreak/>
              <w:t>būvvaldes</w:t>
            </w:r>
            <w:r w:rsidRPr="008511F2">
              <w:rPr>
                <w:rFonts w:ascii="Helvetica Neue" w:hAnsi="Helvetica Neue" w:cstheme="majorHAnsi"/>
                <w:sz w:val="22"/>
                <w:szCs w:val="22"/>
                <w:lang w:val="lv-LV"/>
              </w:rPr>
              <w:t xml:space="preserve"> Būvatļauju Nr. BIS_BV-4.1</w:t>
            </w:r>
            <w:r w:rsidR="00EB123F" w:rsidRPr="008511F2">
              <w:rPr>
                <w:rFonts w:ascii="Helvetica Neue" w:hAnsi="Helvetica Neue" w:cstheme="majorHAnsi"/>
                <w:sz w:val="22"/>
                <w:szCs w:val="22"/>
                <w:lang w:val="lv-LV"/>
              </w:rPr>
              <w:t xml:space="preserve">. -2020-25456 (BV-20-413-abv). </w:t>
            </w:r>
            <w:r w:rsidR="00425262" w:rsidRPr="008511F2">
              <w:rPr>
                <w:rFonts w:ascii="Helvetica Neue" w:hAnsi="Helvetica Neue" w:cstheme="majorHAnsi"/>
                <w:sz w:val="22"/>
                <w:szCs w:val="22"/>
                <w:lang w:val="lv-LV"/>
              </w:rPr>
              <w:t xml:space="preserve"> </w:t>
            </w:r>
            <w:r w:rsidR="00917817" w:rsidRPr="008511F2">
              <w:rPr>
                <w:rFonts w:ascii="Helvetica Neue" w:hAnsi="Helvetica Neue" w:cstheme="majorHAnsi"/>
                <w:sz w:val="22"/>
                <w:szCs w:val="22"/>
                <w:lang w:val="lv-LV"/>
              </w:rPr>
              <w:t xml:space="preserve">BMS konceptuāli par piemērotāko atzīts </w:t>
            </w:r>
            <w:r w:rsidR="00716743" w:rsidRPr="008511F2">
              <w:rPr>
                <w:rFonts w:ascii="Helvetica Neue" w:hAnsi="Helvetica Neue" w:cstheme="majorHAnsi"/>
                <w:sz w:val="22"/>
                <w:szCs w:val="22"/>
                <w:lang w:val="lv-LV"/>
              </w:rPr>
              <w:t xml:space="preserve">spiesto pāļu risinājums, </w:t>
            </w:r>
            <w:r w:rsidR="00917817" w:rsidRPr="008511F2">
              <w:rPr>
                <w:rFonts w:ascii="Helvetica Neue" w:hAnsi="Helvetica Neue" w:cstheme="majorHAnsi"/>
                <w:sz w:val="22"/>
                <w:szCs w:val="22"/>
                <w:lang w:val="lv-LV"/>
              </w:rPr>
              <w:t xml:space="preserve">sekojoši </w:t>
            </w:r>
            <w:r w:rsidR="00716743" w:rsidRPr="008511F2">
              <w:rPr>
                <w:rFonts w:ascii="Helvetica Neue" w:hAnsi="Helvetica Neue" w:cstheme="majorHAnsi"/>
                <w:sz w:val="22"/>
                <w:szCs w:val="22"/>
                <w:lang w:val="lv-LV"/>
              </w:rPr>
              <w:t xml:space="preserve">risinājuma aspekti nav atrisināti un pietiekami detalizēti – piemēram, </w:t>
            </w:r>
            <w:proofErr w:type="spellStart"/>
            <w:r w:rsidR="00716743" w:rsidRPr="008511F2">
              <w:rPr>
                <w:rFonts w:ascii="Helvetica Neue" w:hAnsi="Helvetica Neue" w:cstheme="majorHAnsi"/>
                <w:sz w:val="22"/>
                <w:szCs w:val="22"/>
                <w:lang w:val="lv-LV"/>
              </w:rPr>
              <w:t>režģogu</w:t>
            </w:r>
            <w:proofErr w:type="spellEnd"/>
            <w:r w:rsidR="00716743" w:rsidRPr="008511F2">
              <w:rPr>
                <w:rFonts w:ascii="Helvetica Neue" w:hAnsi="Helvetica Neue" w:cstheme="majorHAnsi"/>
                <w:sz w:val="22"/>
                <w:szCs w:val="22"/>
                <w:lang w:val="lv-LV"/>
              </w:rPr>
              <w:t xml:space="preserve"> savienojums ar pamatiem (t.sk. urbumi, kalšanās esošajos pamatos), pāļu augšdaļas un </w:t>
            </w:r>
            <w:proofErr w:type="spellStart"/>
            <w:r w:rsidR="00716743" w:rsidRPr="008511F2">
              <w:rPr>
                <w:rFonts w:ascii="Helvetica Neue" w:hAnsi="Helvetica Neue" w:cstheme="majorHAnsi"/>
                <w:sz w:val="22"/>
                <w:szCs w:val="22"/>
                <w:lang w:val="lv-LV"/>
              </w:rPr>
              <w:t>režģogu</w:t>
            </w:r>
            <w:proofErr w:type="spellEnd"/>
            <w:r w:rsidR="00716743" w:rsidRPr="008511F2">
              <w:rPr>
                <w:rFonts w:ascii="Helvetica Neue" w:hAnsi="Helvetica Neue" w:cstheme="majorHAnsi"/>
                <w:sz w:val="22"/>
                <w:szCs w:val="22"/>
                <w:lang w:val="lv-LV"/>
              </w:rPr>
              <w:t xml:space="preserve"> savienojumu mezgli (pāļu galu enkurošanas detaļas), u.c. </w:t>
            </w:r>
          </w:p>
          <w:p w14:paraId="0469DFBF" w14:textId="7E6B745E" w:rsidR="00425262" w:rsidRPr="008511F2" w:rsidRDefault="00425262" w:rsidP="00425262">
            <w:pPr>
              <w:pStyle w:val="NormalWeb"/>
              <w:rPr>
                <w:rFonts w:ascii="Helvetica Neue" w:hAnsi="Helvetica Neue" w:cstheme="majorHAnsi"/>
                <w:sz w:val="22"/>
                <w:szCs w:val="22"/>
                <w:lang w:val="lv-LV"/>
              </w:rPr>
            </w:pPr>
            <w:r w:rsidRPr="008511F2">
              <w:rPr>
                <w:rFonts w:ascii="Helvetica Neue" w:hAnsi="Helvetica Neue" w:cstheme="majorHAnsi"/>
                <w:sz w:val="22"/>
                <w:szCs w:val="22"/>
                <w:lang w:val="lv-LV"/>
              </w:rPr>
              <w:t>Izstrādājot B</w:t>
            </w:r>
            <w:r w:rsidRPr="008511F2">
              <w:rPr>
                <w:rFonts w:ascii="Helvetica Neue" w:hAnsi="Helvetica Neue" w:cstheme="majorHAnsi" w:hint="eastAsia"/>
                <w:sz w:val="22"/>
                <w:szCs w:val="22"/>
                <w:lang w:val="lv-LV"/>
              </w:rPr>
              <w:t>ū</w:t>
            </w:r>
            <w:r w:rsidRPr="008511F2">
              <w:rPr>
                <w:rFonts w:ascii="Helvetica Neue" w:hAnsi="Helvetica Neue" w:cstheme="majorHAnsi"/>
                <w:sz w:val="22"/>
                <w:szCs w:val="22"/>
                <w:lang w:val="lv-LV"/>
              </w:rPr>
              <w:t>vprojektu paredzēt sekojošo:</w:t>
            </w:r>
          </w:p>
          <w:p w14:paraId="7DBB7036" w14:textId="65735CD4" w:rsidR="00716743" w:rsidRPr="008511F2" w:rsidRDefault="00923921" w:rsidP="00923921">
            <w:pPr>
              <w:pStyle w:val="NormalWeb"/>
              <w:numPr>
                <w:ilvl w:val="0"/>
                <w:numId w:val="13"/>
              </w:numPr>
              <w:rPr>
                <w:rFonts w:ascii="Helvetica Neue" w:hAnsi="Helvetica Neue" w:cstheme="majorHAnsi"/>
                <w:sz w:val="22"/>
                <w:szCs w:val="22"/>
                <w:lang w:val="lv-LV"/>
              </w:rPr>
            </w:pPr>
            <w:r w:rsidRPr="008511F2">
              <w:rPr>
                <w:rFonts w:ascii="Helvetica Neue" w:hAnsi="Helvetica Neue" w:cstheme="majorHAnsi"/>
                <w:sz w:val="22"/>
                <w:szCs w:val="22"/>
                <w:lang w:val="lv-LV"/>
              </w:rPr>
              <w:t>P</w:t>
            </w:r>
            <w:r w:rsidR="00716743" w:rsidRPr="008511F2">
              <w:rPr>
                <w:rFonts w:ascii="Helvetica Neue" w:hAnsi="Helvetica Neue" w:cstheme="majorHAnsi"/>
                <w:sz w:val="22"/>
                <w:szCs w:val="22"/>
                <w:lang w:val="lv-LV"/>
              </w:rPr>
              <w:t xml:space="preserve">rojekta detalizācijā risināmi jautājumi par izbūves tehnoloģiskajiem aspektiem – darba zonām, izbūves secību, enkurošanās konstrukciju pāļu iespiešanai, u.c. </w:t>
            </w:r>
          </w:p>
          <w:p w14:paraId="554BFDE4" w14:textId="7B5C254B" w:rsidR="00716743" w:rsidRPr="008511F2" w:rsidRDefault="00716743" w:rsidP="00923921">
            <w:pPr>
              <w:pStyle w:val="NormalWeb"/>
              <w:numPr>
                <w:ilvl w:val="0"/>
                <w:numId w:val="13"/>
              </w:numPr>
              <w:rPr>
                <w:rFonts w:ascii="Helvetica Neue" w:hAnsi="Helvetica Neue" w:cstheme="majorHAnsi"/>
                <w:sz w:val="22"/>
                <w:szCs w:val="22"/>
                <w:lang w:val="lv-LV"/>
              </w:rPr>
            </w:pPr>
            <w:r w:rsidRPr="008511F2">
              <w:rPr>
                <w:rFonts w:ascii="Helvetica Neue" w:hAnsi="Helvetica Neue" w:cstheme="majorHAnsi"/>
                <w:sz w:val="22"/>
                <w:szCs w:val="22"/>
                <w:lang w:val="lv-LV"/>
              </w:rPr>
              <w:t>Izstrādājot detalizāciju, jāizvēlas iespējami drošākie risinājumi un metodes, kas pēc iespējas samazina riskus gan būvdarbu veikšanas laikā (piem., riskus, kas saistīti ar nevienmērīgu pamatu pastiprinājumu un noslodzi dažādās ēkas daļās darbu veikšanas gaitā), gan turpmākā ēkas ekspluatācijā;</w:t>
            </w:r>
          </w:p>
          <w:p w14:paraId="44022CB0" w14:textId="77777777" w:rsidR="00EB123F" w:rsidRPr="008511F2" w:rsidRDefault="00EB123F" w:rsidP="00EB123F">
            <w:pPr>
              <w:pStyle w:val="NormalWeb"/>
              <w:numPr>
                <w:ilvl w:val="0"/>
                <w:numId w:val="13"/>
              </w:numPr>
              <w:rPr>
                <w:rFonts w:ascii="Helvetica Neue" w:hAnsi="Helvetica Neue" w:cstheme="majorHAnsi"/>
                <w:sz w:val="22"/>
                <w:szCs w:val="22"/>
                <w:lang w:val="lv-LV"/>
              </w:rPr>
            </w:pPr>
            <w:r w:rsidRPr="008511F2">
              <w:rPr>
                <w:rFonts w:ascii="Helvetica Neue" w:hAnsi="Helvetica Neue" w:cstheme="majorHAnsi"/>
                <w:sz w:val="22"/>
                <w:szCs w:val="22"/>
                <w:lang w:val="lv-LV"/>
              </w:rPr>
              <w:t xml:space="preserve">Detalizētus risinājumus ērģeļu, ērģeļu prospekta un citu Valsts nozīmes vēstures un mākslas pieminekļu, kā arī citu artefaktu aizsardzību pret putekļiem, vibrācijām, ūdeni un pelējumu arheoloģisko un būvdarbu veikšanas laikā. </w:t>
            </w:r>
          </w:p>
          <w:p w14:paraId="6D43257D" w14:textId="22793494" w:rsidR="00EB123F" w:rsidRPr="008511F2" w:rsidRDefault="00EB123F" w:rsidP="00EB123F">
            <w:pPr>
              <w:pStyle w:val="NormalWeb"/>
              <w:numPr>
                <w:ilvl w:val="0"/>
                <w:numId w:val="13"/>
              </w:numPr>
              <w:rPr>
                <w:rFonts w:ascii="Helvetica Neue" w:hAnsi="Helvetica Neue" w:cstheme="majorHAnsi"/>
                <w:sz w:val="22"/>
                <w:szCs w:val="22"/>
                <w:lang w:val="lv-LV"/>
              </w:rPr>
            </w:pPr>
            <w:r w:rsidRPr="008511F2">
              <w:rPr>
                <w:rFonts w:ascii="Helvetica Neue" w:hAnsi="Helvetica Neue" w:cstheme="majorHAnsi"/>
                <w:sz w:val="22"/>
                <w:szCs w:val="22"/>
                <w:lang w:val="lv-LV"/>
              </w:rPr>
              <w:t>Detalizēts rīcības plāns ar mākslas vērtībām, kuras jāpārvieto vai jādemontē pamatu un pamatnes pastiprināšanai. Jāizvērtē, kur iespējami nepieciešami restaurācijas darbi un šos darbus jāiekļauj projektā.</w:t>
            </w:r>
          </w:p>
          <w:p w14:paraId="73611E3B" w14:textId="413A28A2" w:rsidR="00CA1277" w:rsidRPr="008511F2" w:rsidRDefault="003E2F66" w:rsidP="00923921">
            <w:pPr>
              <w:pStyle w:val="ListParagraph"/>
              <w:numPr>
                <w:ilvl w:val="0"/>
                <w:numId w:val="13"/>
              </w:numPr>
              <w:rPr>
                <w:rFonts w:ascii="Helvetica Neue" w:hAnsi="Helvetica Neue" w:cstheme="majorHAnsi"/>
                <w:sz w:val="22"/>
              </w:rPr>
            </w:pPr>
            <w:r w:rsidRPr="008511F2">
              <w:rPr>
                <w:rFonts w:ascii="Helvetica Neue" w:hAnsi="Helvetica Neue" w:cstheme="majorHAnsi"/>
                <w:sz w:val="22"/>
              </w:rPr>
              <w:t>Būvkonstrukcijas</w:t>
            </w:r>
            <w:r w:rsidR="00CA1277" w:rsidRPr="008511F2">
              <w:rPr>
                <w:rFonts w:ascii="Helvetica Neue" w:hAnsi="Helvetica Neue" w:cstheme="majorHAnsi"/>
                <w:sz w:val="22"/>
              </w:rPr>
              <w:t xml:space="preserve"> </w:t>
            </w:r>
            <w:r w:rsidRPr="008511F2">
              <w:rPr>
                <w:rFonts w:ascii="Helvetica Neue" w:hAnsi="Helvetica Neue" w:cstheme="majorHAnsi"/>
                <w:sz w:val="22"/>
              </w:rPr>
              <w:t>sadaļas</w:t>
            </w:r>
            <w:r w:rsidR="00CA1277" w:rsidRPr="008511F2">
              <w:rPr>
                <w:rFonts w:ascii="Helvetica Neue" w:hAnsi="Helvetica Neue" w:cstheme="majorHAnsi"/>
                <w:sz w:val="22"/>
              </w:rPr>
              <w:t xml:space="preserve"> </w:t>
            </w:r>
            <w:r w:rsidRPr="008511F2">
              <w:rPr>
                <w:rFonts w:ascii="Helvetica Neue" w:hAnsi="Helvetica Neue" w:cstheme="majorHAnsi"/>
                <w:sz w:val="22"/>
              </w:rPr>
              <w:t>detalizētos</w:t>
            </w:r>
            <w:r w:rsidR="00CA1277" w:rsidRPr="008511F2">
              <w:rPr>
                <w:rFonts w:ascii="Helvetica Neue" w:hAnsi="Helvetica Neue" w:cstheme="majorHAnsi"/>
                <w:sz w:val="22"/>
              </w:rPr>
              <w:t xml:space="preserve"> </w:t>
            </w:r>
            <w:r w:rsidRPr="008511F2">
              <w:rPr>
                <w:rFonts w:ascii="Helvetica Neue" w:hAnsi="Helvetica Neue" w:cstheme="majorHAnsi"/>
                <w:sz w:val="22"/>
              </w:rPr>
              <w:t>rasējumus</w:t>
            </w:r>
            <w:r w:rsidR="00CA1277" w:rsidRPr="008511F2">
              <w:rPr>
                <w:rFonts w:ascii="Helvetica Neue" w:hAnsi="Helvetica Neue" w:cstheme="majorHAnsi"/>
                <w:sz w:val="22"/>
              </w:rPr>
              <w:t>, tai skaitā konstrukciju</w:t>
            </w:r>
            <w:r w:rsidR="00F0373F" w:rsidRPr="008511F2">
              <w:rPr>
                <w:rFonts w:ascii="Helvetica Neue" w:hAnsi="Helvetica Neue" w:cstheme="majorHAnsi"/>
                <w:sz w:val="22"/>
              </w:rPr>
              <w:t xml:space="preserve"> elementu un griezumu</w:t>
            </w:r>
            <w:r w:rsidR="00CA1277" w:rsidRPr="008511F2">
              <w:rPr>
                <w:rFonts w:ascii="Helvetica Neue" w:hAnsi="Helvetica Neue" w:cstheme="majorHAnsi"/>
                <w:sz w:val="22"/>
              </w:rPr>
              <w:t xml:space="preserve"> </w:t>
            </w:r>
            <w:r w:rsidR="00F0373F" w:rsidRPr="008511F2">
              <w:rPr>
                <w:rFonts w:ascii="Helvetica Neue" w:hAnsi="Helvetica Neue" w:cstheme="majorHAnsi"/>
                <w:sz w:val="22"/>
              </w:rPr>
              <w:t>detalizētus rasējumus</w:t>
            </w:r>
            <w:r w:rsidR="00CA1277" w:rsidRPr="008511F2">
              <w:rPr>
                <w:rFonts w:ascii="Helvetica Neue" w:hAnsi="Helvetica Neue" w:cstheme="majorHAnsi"/>
                <w:sz w:val="22"/>
              </w:rPr>
              <w:t xml:space="preserve"> </w:t>
            </w:r>
          </w:p>
          <w:p w14:paraId="5A9EBC65" w14:textId="28658EFE" w:rsidR="00CA1277" w:rsidRPr="008511F2" w:rsidRDefault="003E2F66" w:rsidP="00923921">
            <w:pPr>
              <w:pStyle w:val="ListParagraph"/>
              <w:numPr>
                <w:ilvl w:val="0"/>
                <w:numId w:val="13"/>
              </w:numPr>
              <w:rPr>
                <w:rFonts w:ascii="Helvetica Neue" w:hAnsi="Helvetica Neue" w:cstheme="majorHAnsi"/>
                <w:sz w:val="22"/>
              </w:rPr>
            </w:pPr>
            <w:r w:rsidRPr="008511F2">
              <w:rPr>
                <w:rFonts w:ascii="Helvetica Neue" w:hAnsi="Helvetica Neue" w:cstheme="majorHAnsi"/>
                <w:sz w:val="22"/>
              </w:rPr>
              <w:t>Rasējumus</w:t>
            </w:r>
            <w:r w:rsidR="00CA1277" w:rsidRPr="008511F2">
              <w:rPr>
                <w:rFonts w:ascii="Helvetica Neue" w:hAnsi="Helvetica Neue" w:cstheme="majorHAnsi"/>
                <w:sz w:val="22"/>
              </w:rPr>
              <w:t xml:space="preserve">, </w:t>
            </w:r>
            <w:r w:rsidRPr="008511F2">
              <w:rPr>
                <w:rFonts w:ascii="Helvetica Neue" w:hAnsi="Helvetica Neue" w:cstheme="majorHAnsi"/>
                <w:sz w:val="22"/>
              </w:rPr>
              <w:t>metāla</w:t>
            </w:r>
            <w:r w:rsidR="00CA1277" w:rsidRPr="008511F2">
              <w:rPr>
                <w:rFonts w:ascii="Helvetica Neue" w:hAnsi="Helvetica Neue" w:cstheme="majorHAnsi"/>
                <w:sz w:val="22"/>
              </w:rPr>
              <w:t xml:space="preserve"> konstrukciju, saliekamo un </w:t>
            </w:r>
            <w:r w:rsidR="00796B4F" w:rsidRPr="008511F2">
              <w:rPr>
                <w:rFonts w:ascii="Helvetica Neue" w:hAnsi="Helvetica Neue" w:cstheme="majorHAnsi"/>
                <w:sz w:val="22"/>
              </w:rPr>
              <w:t>monolīto</w:t>
            </w:r>
            <w:r w:rsidR="00CA1277" w:rsidRPr="008511F2">
              <w:rPr>
                <w:rFonts w:ascii="Helvetica Neue" w:hAnsi="Helvetica Neue" w:cstheme="majorHAnsi"/>
                <w:sz w:val="22"/>
              </w:rPr>
              <w:t xml:space="preserve"> dzelzsbetona konstrukciju </w:t>
            </w:r>
            <w:r w:rsidRPr="008511F2">
              <w:rPr>
                <w:rFonts w:ascii="Helvetica Neue" w:hAnsi="Helvetica Neue" w:cstheme="majorHAnsi"/>
                <w:sz w:val="22"/>
              </w:rPr>
              <w:t>rasējumus</w:t>
            </w:r>
            <w:r w:rsidR="00CA1277" w:rsidRPr="008511F2">
              <w:rPr>
                <w:rFonts w:ascii="Helvetica Neue" w:hAnsi="Helvetica Neue" w:cstheme="majorHAnsi"/>
                <w:sz w:val="22"/>
              </w:rPr>
              <w:t xml:space="preserve">. </w:t>
            </w:r>
          </w:p>
          <w:p w14:paraId="2A409D2B" w14:textId="478A89B2" w:rsidR="00F959EF" w:rsidRPr="008511F2" w:rsidRDefault="00F959EF" w:rsidP="00923921">
            <w:pPr>
              <w:pStyle w:val="ListParagraph"/>
              <w:numPr>
                <w:ilvl w:val="0"/>
                <w:numId w:val="13"/>
              </w:numPr>
              <w:rPr>
                <w:rFonts w:ascii="Helvetica Neue" w:hAnsi="Helvetica Neue" w:cstheme="majorHAnsi"/>
                <w:sz w:val="22"/>
              </w:rPr>
            </w:pPr>
            <w:r w:rsidRPr="008511F2">
              <w:rPr>
                <w:rFonts w:ascii="Helvetica Neue" w:hAnsi="Helvetica Neue" w:cstheme="majorHAnsi"/>
                <w:sz w:val="22"/>
              </w:rPr>
              <w:t xml:space="preserve">Rasējumos spiesto pāļu materiāliem jāuzrāda detalizēta specifikācijā saistībā ar to </w:t>
            </w:r>
            <w:r w:rsidR="003E2F66" w:rsidRPr="008511F2">
              <w:rPr>
                <w:rFonts w:ascii="Helvetica Neue" w:hAnsi="Helvetica Neue" w:cstheme="majorHAnsi"/>
                <w:sz w:val="22"/>
              </w:rPr>
              <w:t>ilgmūžībai</w:t>
            </w:r>
            <w:r w:rsidRPr="008511F2">
              <w:rPr>
                <w:rFonts w:ascii="Helvetica Neue" w:hAnsi="Helvetica Neue" w:cstheme="majorHAnsi"/>
                <w:sz w:val="22"/>
              </w:rPr>
              <w:t xml:space="preserve"> izvirzītajām prasībām </w:t>
            </w:r>
          </w:p>
          <w:p w14:paraId="16AE4E14" w14:textId="46F137D9" w:rsidR="00CA1277" w:rsidRPr="008511F2" w:rsidRDefault="003E2F66" w:rsidP="00923921">
            <w:pPr>
              <w:pStyle w:val="ListParagraph"/>
              <w:numPr>
                <w:ilvl w:val="0"/>
                <w:numId w:val="13"/>
              </w:numPr>
              <w:rPr>
                <w:rFonts w:ascii="Helvetica Neue" w:hAnsi="Helvetica Neue" w:cstheme="majorHAnsi"/>
                <w:sz w:val="22"/>
              </w:rPr>
            </w:pPr>
            <w:r w:rsidRPr="008511F2">
              <w:rPr>
                <w:rFonts w:ascii="Helvetica Neue" w:hAnsi="Helvetica Neue" w:cstheme="majorHAnsi"/>
                <w:sz w:val="22"/>
              </w:rPr>
              <w:t>Arhitektūras</w:t>
            </w:r>
            <w:r w:rsidR="00CA1277" w:rsidRPr="008511F2">
              <w:rPr>
                <w:rFonts w:ascii="Helvetica Neue" w:hAnsi="Helvetica Neue" w:cstheme="majorHAnsi"/>
                <w:sz w:val="22"/>
              </w:rPr>
              <w:t xml:space="preserve"> </w:t>
            </w:r>
            <w:r w:rsidRPr="008511F2">
              <w:rPr>
                <w:rFonts w:ascii="Helvetica Neue" w:hAnsi="Helvetica Neue" w:cstheme="majorHAnsi"/>
                <w:sz w:val="22"/>
              </w:rPr>
              <w:t>sadaļas</w:t>
            </w:r>
            <w:r w:rsidR="00CA1277" w:rsidRPr="008511F2">
              <w:rPr>
                <w:rFonts w:ascii="Helvetica Neue" w:hAnsi="Helvetica Neue" w:cstheme="majorHAnsi"/>
                <w:sz w:val="22"/>
              </w:rPr>
              <w:t xml:space="preserve"> </w:t>
            </w:r>
            <w:r w:rsidRPr="008511F2">
              <w:rPr>
                <w:rFonts w:ascii="Helvetica Neue" w:hAnsi="Helvetica Neue" w:cstheme="majorHAnsi"/>
                <w:sz w:val="22"/>
              </w:rPr>
              <w:t>risinājumus</w:t>
            </w:r>
            <w:r w:rsidR="00CA1277" w:rsidRPr="008511F2">
              <w:rPr>
                <w:rFonts w:ascii="Helvetica Neue" w:hAnsi="Helvetica Neue" w:cstheme="majorHAnsi"/>
                <w:sz w:val="22"/>
              </w:rPr>
              <w:t xml:space="preserve"> un </w:t>
            </w:r>
            <w:r w:rsidRPr="008511F2">
              <w:rPr>
                <w:rFonts w:ascii="Helvetica Neue" w:hAnsi="Helvetica Neue" w:cstheme="majorHAnsi"/>
                <w:sz w:val="22"/>
              </w:rPr>
              <w:t>detalizētos</w:t>
            </w:r>
            <w:r w:rsidR="00CA1277" w:rsidRPr="008511F2">
              <w:rPr>
                <w:rFonts w:ascii="Helvetica Neue" w:hAnsi="Helvetica Neue" w:cstheme="majorHAnsi"/>
                <w:sz w:val="22"/>
              </w:rPr>
              <w:t xml:space="preserve"> </w:t>
            </w:r>
            <w:r w:rsidRPr="008511F2">
              <w:rPr>
                <w:rFonts w:ascii="Helvetica Neue" w:hAnsi="Helvetica Neue" w:cstheme="majorHAnsi"/>
                <w:sz w:val="22"/>
              </w:rPr>
              <w:t>rasējumus</w:t>
            </w:r>
            <w:r w:rsidR="00CA1277" w:rsidRPr="008511F2">
              <w:rPr>
                <w:rFonts w:ascii="Helvetica Neue" w:hAnsi="Helvetica Neue" w:cstheme="majorHAnsi"/>
                <w:sz w:val="22"/>
              </w:rPr>
              <w:t xml:space="preserve">. </w:t>
            </w:r>
          </w:p>
          <w:p w14:paraId="37F61182" w14:textId="59D1973E" w:rsidR="00CA1277" w:rsidRPr="008511F2" w:rsidRDefault="00420A55" w:rsidP="00923921">
            <w:pPr>
              <w:pStyle w:val="ListParagraph"/>
              <w:numPr>
                <w:ilvl w:val="0"/>
                <w:numId w:val="13"/>
              </w:numPr>
              <w:rPr>
                <w:rFonts w:ascii="Helvetica Neue" w:hAnsi="Helvetica Neue" w:cstheme="majorHAnsi"/>
                <w:sz w:val="22"/>
              </w:rPr>
            </w:pPr>
            <w:proofErr w:type="spellStart"/>
            <w:r w:rsidRPr="008511F2">
              <w:rPr>
                <w:rFonts w:ascii="Helvetica Neue" w:hAnsi="Helvetica Neue" w:cstheme="majorHAnsi"/>
                <w:sz w:val="22"/>
              </w:rPr>
              <w:t>I</w:t>
            </w:r>
            <w:r w:rsidR="00CA1277" w:rsidRPr="008511F2">
              <w:rPr>
                <w:rFonts w:ascii="Helvetica Neue" w:hAnsi="Helvetica Neue" w:cstheme="majorHAnsi"/>
                <w:sz w:val="22"/>
              </w:rPr>
              <w:t>nženierrisinājumu</w:t>
            </w:r>
            <w:proofErr w:type="spellEnd"/>
            <w:r w:rsidR="00CA1277" w:rsidRPr="008511F2">
              <w:rPr>
                <w:rFonts w:ascii="Helvetica Neue" w:hAnsi="Helvetica Neue" w:cstheme="majorHAnsi"/>
                <w:sz w:val="22"/>
              </w:rPr>
              <w:t xml:space="preserve"> </w:t>
            </w:r>
            <w:r w:rsidR="00796B4F" w:rsidRPr="008511F2">
              <w:rPr>
                <w:rFonts w:ascii="Helvetica Neue" w:hAnsi="Helvetica Neue" w:cstheme="majorHAnsi"/>
                <w:sz w:val="22"/>
              </w:rPr>
              <w:t>aprēķinus</w:t>
            </w:r>
            <w:r w:rsidR="00CA1277" w:rsidRPr="008511F2">
              <w:rPr>
                <w:rFonts w:ascii="Helvetica Neue" w:hAnsi="Helvetica Neue" w:cstheme="majorHAnsi"/>
                <w:sz w:val="22"/>
              </w:rPr>
              <w:t xml:space="preserve">, </w:t>
            </w:r>
            <w:r w:rsidR="00796B4F" w:rsidRPr="008511F2">
              <w:rPr>
                <w:rFonts w:ascii="Helvetica Neue" w:hAnsi="Helvetica Neue" w:cstheme="majorHAnsi"/>
                <w:sz w:val="22"/>
              </w:rPr>
              <w:t>sistēmu</w:t>
            </w:r>
            <w:r w:rsidR="00CA1277" w:rsidRPr="008511F2">
              <w:rPr>
                <w:rFonts w:ascii="Helvetica Neue" w:hAnsi="Helvetica Neue" w:cstheme="majorHAnsi"/>
                <w:sz w:val="22"/>
              </w:rPr>
              <w:t xml:space="preserve"> </w:t>
            </w:r>
            <w:r w:rsidR="00796B4F" w:rsidRPr="008511F2">
              <w:rPr>
                <w:rFonts w:ascii="Helvetica Neue" w:hAnsi="Helvetica Neue" w:cstheme="majorHAnsi"/>
                <w:sz w:val="22"/>
              </w:rPr>
              <w:t>vadības</w:t>
            </w:r>
            <w:r w:rsidR="00CA1277" w:rsidRPr="008511F2">
              <w:rPr>
                <w:rFonts w:ascii="Helvetica Neue" w:hAnsi="Helvetica Neue" w:cstheme="majorHAnsi"/>
                <w:sz w:val="22"/>
              </w:rPr>
              <w:t xml:space="preserve"> un </w:t>
            </w:r>
            <w:r w:rsidR="00796B4F" w:rsidRPr="008511F2">
              <w:rPr>
                <w:rFonts w:ascii="Helvetica Neue" w:hAnsi="Helvetica Neue" w:cstheme="majorHAnsi"/>
                <w:sz w:val="22"/>
              </w:rPr>
              <w:t>regulēšanas</w:t>
            </w:r>
            <w:r w:rsidR="00CA1277" w:rsidRPr="008511F2">
              <w:rPr>
                <w:rFonts w:ascii="Helvetica Neue" w:hAnsi="Helvetica Neue" w:cstheme="majorHAnsi"/>
                <w:sz w:val="22"/>
              </w:rPr>
              <w:t xml:space="preserve"> principu aprakstus. </w:t>
            </w:r>
          </w:p>
          <w:p w14:paraId="0C661544" w14:textId="2AA1F062" w:rsidR="00CA1277" w:rsidRPr="008511F2" w:rsidRDefault="00420A55" w:rsidP="00923921">
            <w:pPr>
              <w:pStyle w:val="ListParagraph"/>
              <w:numPr>
                <w:ilvl w:val="0"/>
                <w:numId w:val="13"/>
              </w:numPr>
              <w:rPr>
                <w:rFonts w:ascii="Helvetica Neue" w:hAnsi="Helvetica Neue" w:cstheme="majorHAnsi"/>
                <w:sz w:val="22"/>
              </w:rPr>
            </w:pPr>
            <w:proofErr w:type="spellStart"/>
            <w:r w:rsidRPr="008511F2">
              <w:rPr>
                <w:rFonts w:ascii="Helvetica Neue" w:hAnsi="Helvetica Neue" w:cstheme="majorHAnsi"/>
                <w:sz w:val="22"/>
              </w:rPr>
              <w:t>I</w:t>
            </w:r>
            <w:r w:rsidR="00CA1277" w:rsidRPr="008511F2">
              <w:rPr>
                <w:rFonts w:ascii="Helvetica Neue" w:hAnsi="Helvetica Neue" w:cstheme="majorHAnsi"/>
                <w:sz w:val="22"/>
              </w:rPr>
              <w:t>nženiersadaļu</w:t>
            </w:r>
            <w:proofErr w:type="spellEnd"/>
            <w:r w:rsidR="00CA1277" w:rsidRPr="008511F2">
              <w:rPr>
                <w:rFonts w:ascii="Helvetica Neue" w:hAnsi="Helvetica Neue" w:cstheme="majorHAnsi"/>
                <w:sz w:val="22"/>
              </w:rPr>
              <w:t xml:space="preserve"> </w:t>
            </w:r>
            <w:proofErr w:type="spellStart"/>
            <w:r w:rsidR="00CA1277" w:rsidRPr="008511F2">
              <w:rPr>
                <w:rFonts w:ascii="Helvetica Neue" w:hAnsi="Helvetica Neue" w:cstheme="majorHAnsi"/>
                <w:sz w:val="22"/>
              </w:rPr>
              <w:t>detalizētos</w:t>
            </w:r>
            <w:proofErr w:type="spellEnd"/>
            <w:r w:rsidR="00CA1277" w:rsidRPr="008511F2">
              <w:rPr>
                <w:rFonts w:ascii="Helvetica Neue" w:hAnsi="Helvetica Neue" w:cstheme="majorHAnsi"/>
                <w:sz w:val="22"/>
              </w:rPr>
              <w:t xml:space="preserve"> </w:t>
            </w:r>
            <w:proofErr w:type="spellStart"/>
            <w:r w:rsidR="00CA1277" w:rsidRPr="008511F2">
              <w:rPr>
                <w:rFonts w:ascii="Helvetica Neue" w:hAnsi="Helvetica Neue" w:cstheme="majorHAnsi"/>
                <w:sz w:val="22"/>
              </w:rPr>
              <w:t>rasējumus</w:t>
            </w:r>
            <w:proofErr w:type="spellEnd"/>
            <w:r w:rsidR="00CA1277" w:rsidRPr="008511F2">
              <w:rPr>
                <w:rFonts w:ascii="Helvetica Neue" w:hAnsi="Helvetica Neue" w:cstheme="majorHAnsi"/>
                <w:sz w:val="22"/>
              </w:rPr>
              <w:t xml:space="preserve">, kuros </w:t>
            </w:r>
            <w:proofErr w:type="spellStart"/>
            <w:r w:rsidR="00CA1277" w:rsidRPr="008511F2">
              <w:rPr>
                <w:rFonts w:ascii="Helvetica Neue" w:hAnsi="Helvetica Neue" w:cstheme="majorHAnsi"/>
                <w:sz w:val="22"/>
              </w:rPr>
              <w:t>uzrādīti</w:t>
            </w:r>
            <w:proofErr w:type="spellEnd"/>
            <w:r w:rsidR="00CA1277" w:rsidRPr="008511F2">
              <w:rPr>
                <w:rFonts w:ascii="Helvetica Neue" w:hAnsi="Helvetica Neue" w:cstheme="majorHAnsi"/>
                <w:sz w:val="22"/>
              </w:rPr>
              <w:t xml:space="preserve"> </w:t>
            </w:r>
            <w:proofErr w:type="spellStart"/>
            <w:r w:rsidR="00CA1277" w:rsidRPr="008511F2">
              <w:rPr>
                <w:rFonts w:ascii="Helvetica Neue" w:hAnsi="Helvetica Neue" w:cstheme="majorHAnsi"/>
                <w:sz w:val="22"/>
              </w:rPr>
              <w:t>inženierrisinājumu</w:t>
            </w:r>
            <w:proofErr w:type="spellEnd"/>
            <w:r w:rsidR="00CA1277" w:rsidRPr="008511F2">
              <w:rPr>
                <w:rFonts w:ascii="Helvetica Neue" w:hAnsi="Helvetica Neue" w:cstheme="majorHAnsi"/>
                <w:sz w:val="22"/>
              </w:rPr>
              <w:t xml:space="preserve"> griezumi un mezgli. </w:t>
            </w:r>
          </w:p>
          <w:p w14:paraId="434A7F2F" w14:textId="49254BB1" w:rsidR="00CA1277" w:rsidRPr="008511F2" w:rsidRDefault="00420A55" w:rsidP="00923921">
            <w:pPr>
              <w:pStyle w:val="ListParagraph"/>
              <w:numPr>
                <w:ilvl w:val="0"/>
                <w:numId w:val="13"/>
              </w:numPr>
              <w:rPr>
                <w:rFonts w:ascii="Helvetica Neue" w:hAnsi="Helvetica Neue" w:cstheme="majorHAnsi"/>
                <w:sz w:val="22"/>
              </w:rPr>
            </w:pPr>
            <w:proofErr w:type="spellStart"/>
            <w:r w:rsidRPr="008511F2">
              <w:rPr>
                <w:rFonts w:ascii="Helvetica Neue" w:hAnsi="Helvetica Neue" w:cstheme="majorHAnsi"/>
                <w:sz w:val="22"/>
              </w:rPr>
              <w:t>B</w:t>
            </w:r>
            <w:r w:rsidR="00692277" w:rsidRPr="008511F2">
              <w:rPr>
                <w:rFonts w:ascii="Helvetica Neue" w:hAnsi="Helvetica Neue" w:cstheme="majorHAnsi"/>
                <w:sz w:val="22"/>
              </w:rPr>
              <w:t>ū</w:t>
            </w:r>
            <w:r w:rsidR="00CA1277" w:rsidRPr="008511F2">
              <w:rPr>
                <w:rFonts w:ascii="Helvetica Neue" w:hAnsi="Helvetica Neue" w:cstheme="majorHAnsi"/>
                <w:sz w:val="22"/>
              </w:rPr>
              <w:t>vproduktu</w:t>
            </w:r>
            <w:proofErr w:type="spellEnd"/>
            <w:r w:rsidR="00CA1277" w:rsidRPr="008511F2">
              <w:rPr>
                <w:rFonts w:ascii="Helvetica Neue" w:hAnsi="Helvetica Neue" w:cstheme="majorHAnsi"/>
                <w:sz w:val="22"/>
              </w:rPr>
              <w:t xml:space="preserve"> (</w:t>
            </w:r>
            <w:r w:rsidR="007968A3" w:rsidRPr="008511F2">
              <w:rPr>
                <w:rFonts w:ascii="Helvetica Neue" w:hAnsi="Helvetica Neue" w:cstheme="majorHAnsi"/>
                <w:sz w:val="22"/>
              </w:rPr>
              <w:t>būvmateriālu</w:t>
            </w:r>
            <w:r w:rsidR="00CA1277" w:rsidRPr="008511F2">
              <w:rPr>
                <w:rFonts w:ascii="Helvetica Neue" w:hAnsi="Helvetica Neue" w:cstheme="majorHAnsi"/>
                <w:sz w:val="22"/>
              </w:rPr>
              <w:t xml:space="preserve">) </w:t>
            </w:r>
            <w:r w:rsidR="007968A3" w:rsidRPr="008511F2">
              <w:rPr>
                <w:rFonts w:ascii="Helvetica Neue" w:hAnsi="Helvetica Neue" w:cstheme="majorHAnsi"/>
                <w:sz w:val="22"/>
              </w:rPr>
              <w:t>specifikācijas</w:t>
            </w:r>
            <w:r w:rsidR="00CA1277" w:rsidRPr="008511F2">
              <w:rPr>
                <w:rFonts w:ascii="Helvetica Neue" w:hAnsi="Helvetica Neue" w:cstheme="majorHAnsi"/>
                <w:sz w:val="22"/>
              </w:rPr>
              <w:t xml:space="preserve">. </w:t>
            </w:r>
          </w:p>
          <w:p w14:paraId="12FF8AF6" w14:textId="7AC7B16D" w:rsidR="00F75778" w:rsidRPr="008511F2" w:rsidRDefault="00420A55" w:rsidP="00923921">
            <w:pPr>
              <w:pStyle w:val="ListParagraph"/>
              <w:numPr>
                <w:ilvl w:val="0"/>
                <w:numId w:val="13"/>
              </w:numPr>
              <w:rPr>
                <w:rFonts w:ascii="Helvetica Neue" w:hAnsi="Helvetica Neue" w:cstheme="majorHAnsi"/>
                <w:sz w:val="22"/>
              </w:rPr>
            </w:pPr>
            <w:r w:rsidRPr="008511F2">
              <w:rPr>
                <w:rFonts w:ascii="Helvetica Neue" w:hAnsi="Helvetica Neue" w:cstheme="majorHAnsi"/>
                <w:sz w:val="22"/>
              </w:rPr>
              <w:t>P</w:t>
            </w:r>
            <w:r w:rsidR="00CA1277" w:rsidRPr="008511F2">
              <w:rPr>
                <w:rFonts w:ascii="Helvetica Neue" w:hAnsi="Helvetica Neue" w:cstheme="majorHAnsi"/>
                <w:sz w:val="22"/>
              </w:rPr>
              <w:t xml:space="preserve">askaidrojuma rakstu, kurā </w:t>
            </w:r>
            <w:r w:rsidR="007968A3" w:rsidRPr="008511F2">
              <w:rPr>
                <w:rFonts w:ascii="Helvetica Neue" w:hAnsi="Helvetica Neue" w:cstheme="majorHAnsi"/>
                <w:sz w:val="22"/>
              </w:rPr>
              <w:t>noradīts</w:t>
            </w:r>
            <w:r w:rsidR="00CA1277" w:rsidRPr="008511F2">
              <w:rPr>
                <w:rFonts w:ascii="Helvetica Neue" w:hAnsi="Helvetica Neue" w:cstheme="majorHAnsi"/>
                <w:sz w:val="22"/>
              </w:rPr>
              <w:t xml:space="preserve"> pielietoto </w:t>
            </w:r>
            <w:r w:rsidR="007968A3" w:rsidRPr="008511F2">
              <w:rPr>
                <w:rFonts w:ascii="Helvetica Neue" w:hAnsi="Helvetica Neue" w:cstheme="majorHAnsi"/>
                <w:sz w:val="22"/>
              </w:rPr>
              <w:t>risinājumu</w:t>
            </w:r>
            <w:r w:rsidR="00CA1277" w:rsidRPr="008511F2">
              <w:rPr>
                <w:rFonts w:ascii="Helvetica Neue" w:hAnsi="Helvetica Neue" w:cstheme="majorHAnsi"/>
                <w:sz w:val="22"/>
              </w:rPr>
              <w:t xml:space="preserve"> apraksts. </w:t>
            </w:r>
          </w:p>
          <w:p w14:paraId="43BEB547" w14:textId="095A1BF6" w:rsidR="00CA1277" w:rsidRPr="008511F2" w:rsidRDefault="003E2F66" w:rsidP="00923921">
            <w:pPr>
              <w:pStyle w:val="ListParagraph"/>
              <w:numPr>
                <w:ilvl w:val="0"/>
                <w:numId w:val="13"/>
              </w:numPr>
              <w:rPr>
                <w:rFonts w:ascii="Helvetica Neue" w:hAnsi="Helvetica Neue" w:cstheme="majorHAnsi"/>
                <w:sz w:val="22"/>
              </w:rPr>
            </w:pPr>
            <w:r w:rsidRPr="008511F2">
              <w:rPr>
                <w:rFonts w:ascii="Helvetica Neue" w:hAnsi="Helvetica Neue" w:cstheme="majorHAnsi"/>
                <w:sz w:val="22"/>
              </w:rPr>
              <w:t>Nesošo</w:t>
            </w:r>
            <w:r w:rsidR="00CA1277" w:rsidRPr="008511F2">
              <w:rPr>
                <w:rFonts w:ascii="Helvetica Neue" w:hAnsi="Helvetica Neue" w:cstheme="majorHAnsi"/>
                <w:sz w:val="22"/>
              </w:rPr>
              <w:t xml:space="preserve"> konstrukciju tips vai marka, </w:t>
            </w:r>
            <w:r w:rsidRPr="008511F2">
              <w:rPr>
                <w:rFonts w:ascii="Helvetica Neue" w:hAnsi="Helvetica Neue" w:cstheme="majorHAnsi"/>
                <w:sz w:val="22"/>
              </w:rPr>
              <w:t>jāiekļauj</w:t>
            </w:r>
            <w:r w:rsidR="00CA1277" w:rsidRPr="008511F2">
              <w:rPr>
                <w:rFonts w:ascii="Helvetica Neue" w:hAnsi="Helvetica Neue" w:cstheme="majorHAnsi"/>
                <w:sz w:val="22"/>
              </w:rPr>
              <w:t xml:space="preserve"> </w:t>
            </w:r>
            <w:r w:rsidRPr="008511F2">
              <w:rPr>
                <w:rFonts w:ascii="Helvetica Neue" w:hAnsi="Helvetica Neue" w:cstheme="majorHAnsi"/>
                <w:sz w:val="22"/>
              </w:rPr>
              <w:t>detalizēti</w:t>
            </w:r>
            <w:r w:rsidR="00CA1277" w:rsidRPr="008511F2">
              <w:rPr>
                <w:rFonts w:ascii="Helvetica Neue" w:hAnsi="Helvetica Neue" w:cstheme="majorHAnsi"/>
                <w:sz w:val="22"/>
              </w:rPr>
              <w:t xml:space="preserve"> </w:t>
            </w:r>
            <w:r w:rsidRPr="008511F2">
              <w:rPr>
                <w:rFonts w:ascii="Helvetica Neue" w:hAnsi="Helvetica Neue" w:cstheme="majorHAnsi"/>
                <w:sz w:val="22"/>
              </w:rPr>
              <w:t>raksturīgo</w:t>
            </w:r>
            <w:r w:rsidR="00CA1277" w:rsidRPr="008511F2">
              <w:rPr>
                <w:rFonts w:ascii="Helvetica Neue" w:hAnsi="Helvetica Neue" w:cstheme="majorHAnsi"/>
                <w:sz w:val="22"/>
              </w:rPr>
              <w:t xml:space="preserve"> mezglu </w:t>
            </w:r>
            <w:r w:rsidRPr="008511F2">
              <w:rPr>
                <w:rFonts w:ascii="Helvetica Neue" w:hAnsi="Helvetica Neue" w:cstheme="majorHAnsi"/>
                <w:sz w:val="22"/>
              </w:rPr>
              <w:t>rasējumi</w:t>
            </w:r>
            <w:r w:rsidR="00CA1277" w:rsidRPr="008511F2">
              <w:rPr>
                <w:rFonts w:ascii="Helvetica Neue" w:hAnsi="Helvetica Neue" w:cstheme="majorHAnsi"/>
                <w:sz w:val="22"/>
              </w:rPr>
              <w:t xml:space="preserve"> </w:t>
            </w:r>
            <w:r w:rsidR="00F75778" w:rsidRPr="008511F2">
              <w:rPr>
                <w:rFonts w:ascii="Helvetica Neue" w:hAnsi="Helvetica Neue" w:cstheme="majorHAnsi"/>
                <w:sz w:val="22"/>
              </w:rPr>
              <w:t xml:space="preserve"> </w:t>
            </w:r>
            <w:r w:rsidR="00CA1277" w:rsidRPr="008511F2">
              <w:rPr>
                <w:rFonts w:ascii="Helvetica Neue" w:hAnsi="Helvetica Neue" w:cstheme="majorHAnsi"/>
                <w:sz w:val="22"/>
              </w:rPr>
              <w:t xml:space="preserve">un </w:t>
            </w:r>
            <w:r w:rsidRPr="008511F2">
              <w:rPr>
                <w:rFonts w:ascii="Helvetica Neue" w:hAnsi="Helvetica Neue" w:cstheme="majorHAnsi"/>
                <w:sz w:val="22"/>
              </w:rPr>
              <w:t>jānorāda</w:t>
            </w:r>
            <w:r w:rsidR="00CA1277" w:rsidRPr="008511F2">
              <w:rPr>
                <w:rFonts w:ascii="Helvetica Neue" w:hAnsi="Helvetica Neue" w:cstheme="majorHAnsi"/>
                <w:sz w:val="22"/>
              </w:rPr>
              <w:t xml:space="preserve"> </w:t>
            </w:r>
            <w:r w:rsidRPr="008511F2">
              <w:rPr>
                <w:rFonts w:ascii="Helvetica Neue" w:hAnsi="Helvetica Neue" w:cstheme="majorHAnsi"/>
                <w:sz w:val="22"/>
              </w:rPr>
              <w:t>nesošo</w:t>
            </w:r>
            <w:r w:rsidR="00CA1277" w:rsidRPr="008511F2">
              <w:rPr>
                <w:rFonts w:ascii="Helvetica Neue" w:hAnsi="Helvetica Neue" w:cstheme="majorHAnsi"/>
                <w:sz w:val="22"/>
              </w:rPr>
              <w:t xml:space="preserve"> konstrukciju </w:t>
            </w:r>
            <w:r w:rsidR="001C0B3D" w:rsidRPr="008511F2">
              <w:rPr>
                <w:rFonts w:ascii="Helvetica Neue" w:hAnsi="Helvetica Neue" w:cstheme="majorHAnsi"/>
                <w:sz w:val="22"/>
              </w:rPr>
              <w:t>maksimāli</w:t>
            </w:r>
            <w:r w:rsidR="00CA1277" w:rsidRPr="008511F2">
              <w:rPr>
                <w:rFonts w:ascii="Helvetica Neue" w:hAnsi="Helvetica Neue" w:cstheme="majorHAnsi"/>
                <w:sz w:val="22"/>
              </w:rPr>
              <w:t xml:space="preserve"> </w:t>
            </w:r>
            <w:r w:rsidRPr="008511F2">
              <w:rPr>
                <w:rFonts w:ascii="Helvetica Neue" w:hAnsi="Helvetica Neue" w:cstheme="majorHAnsi"/>
                <w:sz w:val="22"/>
              </w:rPr>
              <w:t>pieļaujamās</w:t>
            </w:r>
            <w:r w:rsidR="00CA1277" w:rsidRPr="008511F2">
              <w:rPr>
                <w:rFonts w:ascii="Helvetica Neue" w:hAnsi="Helvetica Neue" w:cstheme="majorHAnsi"/>
                <w:sz w:val="22"/>
              </w:rPr>
              <w:t xml:space="preserve"> </w:t>
            </w:r>
            <w:r w:rsidRPr="008511F2">
              <w:rPr>
                <w:rFonts w:ascii="Helvetica Neue" w:hAnsi="Helvetica Neue" w:cstheme="majorHAnsi"/>
                <w:sz w:val="22"/>
              </w:rPr>
              <w:t>atkāpes</w:t>
            </w:r>
            <w:r w:rsidR="00CA1277" w:rsidRPr="008511F2">
              <w:rPr>
                <w:rFonts w:ascii="Helvetica Neue" w:hAnsi="Helvetica Neue" w:cstheme="majorHAnsi"/>
                <w:sz w:val="22"/>
              </w:rPr>
              <w:t xml:space="preserve"> no </w:t>
            </w:r>
            <w:r w:rsidRPr="008511F2">
              <w:rPr>
                <w:rFonts w:ascii="Helvetica Neue" w:hAnsi="Helvetica Neue" w:cstheme="majorHAnsi"/>
                <w:sz w:val="22"/>
              </w:rPr>
              <w:t>būvprojekta</w:t>
            </w:r>
            <w:r w:rsidR="00CA1277" w:rsidRPr="008511F2">
              <w:rPr>
                <w:rFonts w:ascii="Helvetica Neue" w:hAnsi="Helvetica Neue" w:cstheme="majorHAnsi"/>
                <w:sz w:val="22"/>
              </w:rPr>
              <w:t xml:space="preserve">. </w:t>
            </w:r>
          </w:p>
          <w:p w14:paraId="62406666" w14:textId="7395437E" w:rsidR="00CA1277" w:rsidRPr="008511F2" w:rsidRDefault="007968A3" w:rsidP="00923921">
            <w:pPr>
              <w:pStyle w:val="ListParagraph"/>
              <w:numPr>
                <w:ilvl w:val="0"/>
                <w:numId w:val="13"/>
              </w:numPr>
              <w:rPr>
                <w:rFonts w:ascii="Helvetica Neue" w:hAnsi="Helvetica Neue" w:cstheme="majorHAnsi"/>
                <w:sz w:val="22"/>
              </w:rPr>
            </w:pPr>
            <w:r w:rsidRPr="008511F2">
              <w:rPr>
                <w:rFonts w:ascii="Helvetica Neue" w:hAnsi="Helvetica Neue" w:cstheme="majorHAnsi"/>
                <w:sz w:val="22"/>
              </w:rPr>
              <w:t>Jāizstrādā</w:t>
            </w:r>
            <w:r w:rsidR="00CA1277" w:rsidRPr="008511F2">
              <w:rPr>
                <w:rFonts w:ascii="Helvetica Neue" w:hAnsi="Helvetica Neue" w:cstheme="majorHAnsi"/>
                <w:sz w:val="22"/>
              </w:rPr>
              <w:t xml:space="preserve">̄ </w:t>
            </w:r>
            <w:r w:rsidRPr="008511F2">
              <w:rPr>
                <w:rFonts w:ascii="Helvetica Neue" w:hAnsi="Helvetica Neue" w:cstheme="majorHAnsi"/>
                <w:sz w:val="22"/>
              </w:rPr>
              <w:t>individuāli</w:t>
            </w:r>
            <w:r w:rsidR="00CA1277" w:rsidRPr="008511F2">
              <w:rPr>
                <w:rFonts w:ascii="Helvetica Neue" w:hAnsi="Helvetica Neue" w:cstheme="majorHAnsi"/>
                <w:sz w:val="22"/>
              </w:rPr>
              <w:t xml:space="preserve"> mezgli vai </w:t>
            </w:r>
            <w:r w:rsidRPr="008511F2">
              <w:rPr>
                <w:rFonts w:ascii="Helvetica Neue" w:hAnsi="Helvetica Neue" w:cstheme="majorHAnsi"/>
                <w:sz w:val="22"/>
              </w:rPr>
              <w:t>jāiekļauj</w:t>
            </w:r>
            <w:r w:rsidR="00CA1277" w:rsidRPr="008511F2">
              <w:rPr>
                <w:rFonts w:ascii="Helvetica Neue" w:hAnsi="Helvetica Neue" w:cstheme="majorHAnsi"/>
                <w:sz w:val="22"/>
              </w:rPr>
              <w:t xml:space="preserve"> tipveida mezgli, kuros doti </w:t>
            </w:r>
            <w:r w:rsidRPr="008511F2">
              <w:rPr>
                <w:rFonts w:ascii="Helvetica Neue" w:hAnsi="Helvetica Neue" w:cstheme="majorHAnsi"/>
                <w:sz w:val="22"/>
              </w:rPr>
              <w:t>ārsienu</w:t>
            </w:r>
            <w:r w:rsidR="00CA1277" w:rsidRPr="008511F2">
              <w:rPr>
                <w:rFonts w:ascii="Helvetica Neue" w:hAnsi="Helvetica Neue" w:cstheme="majorHAnsi"/>
                <w:sz w:val="22"/>
              </w:rPr>
              <w:t xml:space="preserve">, </w:t>
            </w:r>
            <w:r w:rsidR="00F0373F" w:rsidRPr="008511F2">
              <w:rPr>
                <w:rFonts w:ascii="Helvetica Neue" w:hAnsi="Helvetica Neue" w:cstheme="majorHAnsi"/>
                <w:sz w:val="22"/>
              </w:rPr>
              <w:t xml:space="preserve"> </w:t>
            </w:r>
            <w:r w:rsidRPr="008511F2">
              <w:rPr>
                <w:rFonts w:ascii="Helvetica Neue" w:hAnsi="Helvetica Neue" w:cstheme="majorHAnsi"/>
                <w:sz w:val="22"/>
              </w:rPr>
              <w:t>iekšsienu</w:t>
            </w:r>
            <w:r w:rsidR="00CA1277" w:rsidRPr="008511F2">
              <w:rPr>
                <w:rFonts w:ascii="Helvetica Neue" w:hAnsi="Helvetica Neue" w:cstheme="majorHAnsi"/>
                <w:sz w:val="22"/>
              </w:rPr>
              <w:t xml:space="preserve"> un starpsienu </w:t>
            </w:r>
            <w:r w:rsidR="00CA1277" w:rsidRPr="008511F2">
              <w:rPr>
                <w:rFonts w:ascii="Helvetica Neue" w:hAnsi="Helvetica Neue" w:cstheme="majorHAnsi"/>
                <w:sz w:val="22"/>
              </w:rPr>
              <w:lastRenderedPageBreak/>
              <w:t xml:space="preserve">savienojumu </w:t>
            </w:r>
            <w:r w:rsidRPr="008511F2">
              <w:rPr>
                <w:rFonts w:ascii="Helvetica Neue" w:hAnsi="Helvetica Neue" w:cstheme="majorHAnsi"/>
                <w:sz w:val="22"/>
              </w:rPr>
              <w:t>risinājumi</w:t>
            </w:r>
            <w:r w:rsidR="00CA1277" w:rsidRPr="008511F2">
              <w:rPr>
                <w:rFonts w:ascii="Helvetica Neue" w:hAnsi="Helvetica Neue" w:cstheme="majorHAnsi"/>
                <w:sz w:val="22"/>
              </w:rPr>
              <w:t xml:space="preserve"> ar </w:t>
            </w:r>
            <w:r w:rsidRPr="008511F2">
              <w:rPr>
                <w:rFonts w:ascii="Helvetica Neue" w:hAnsi="Helvetica Neue" w:cstheme="majorHAnsi"/>
                <w:sz w:val="22"/>
              </w:rPr>
              <w:t>citām</w:t>
            </w:r>
            <w:r w:rsidR="00CA1277" w:rsidRPr="008511F2">
              <w:rPr>
                <w:rFonts w:ascii="Helvetica Neue" w:hAnsi="Helvetica Neue" w:cstheme="majorHAnsi"/>
                <w:sz w:val="22"/>
              </w:rPr>
              <w:t xml:space="preserve"> </w:t>
            </w:r>
            <w:r w:rsidRPr="008511F2">
              <w:rPr>
                <w:rFonts w:ascii="Helvetica Neue" w:hAnsi="Helvetica Neue" w:cstheme="majorHAnsi"/>
                <w:sz w:val="22"/>
              </w:rPr>
              <w:t>konstrukcijām</w:t>
            </w:r>
            <w:r w:rsidR="00CA1277" w:rsidRPr="008511F2">
              <w:rPr>
                <w:rFonts w:ascii="Helvetica Neue" w:hAnsi="Helvetica Neue" w:cstheme="majorHAnsi"/>
                <w:sz w:val="22"/>
              </w:rPr>
              <w:t xml:space="preserve"> t.sk. divu </w:t>
            </w:r>
            <w:r w:rsidRPr="008511F2">
              <w:rPr>
                <w:rFonts w:ascii="Helvetica Neue" w:hAnsi="Helvetica Neue" w:cstheme="majorHAnsi"/>
                <w:sz w:val="22"/>
              </w:rPr>
              <w:t>dažādu</w:t>
            </w:r>
            <w:r w:rsidR="00CA1277" w:rsidRPr="008511F2">
              <w:rPr>
                <w:rFonts w:ascii="Helvetica Neue" w:hAnsi="Helvetica Neue" w:cstheme="majorHAnsi"/>
                <w:sz w:val="22"/>
              </w:rPr>
              <w:t xml:space="preserve"> </w:t>
            </w:r>
            <w:r w:rsidRPr="008511F2">
              <w:rPr>
                <w:rFonts w:ascii="Helvetica Neue" w:hAnsi="Helvetica Neue" w:cstheme="majorHAnsi"/>
                <w:sz w:val="22"/>
              </w:rPr>
              <w:t>materiālu</w:t>
            </w:r>
            <w:r w:rsidR="00CA1277" w:rsidRPr="008511F2">
              <w:rPr>
                <w:rFonts w:ascii="Helvetica Neue" w:hAnsi="Helvetica Neue" w:cstheme="majorHAnsi"/>
                <w:sz w:val="22"/>
              </w:rPr>
              <w:t xml:space="preserve"> salaidumu mezgli</w:t>
            </w:r>
            <w:r w:rsidRPr="008511F2">
              <w:rPr>
                <w:rFonts w:ascii="Helvetica Neue" w:hAnsi="Helvetica Neue" w:cstheme="majorHAnsi"/>
                <w:sz w:val="22"/>
              </w:rPr>
              <w:t xml:space="preserve">, kā piemēram savienojumi starp pamatu pastiprināšanas risinājumiem un vēsturisko </w:t>
            </w:r>
            <w:proofErr w:type="spellStart"/>
            <w:r w:rsidRPr="008511F2">
              <w:rPr>
                <w:rFonts w:ascii="Helvetica Neue" w:hAnsi="Helvetica Neue" w:cstheme="majorHAnsi"/>
                <w:sz w:val="22"/>
              </w:rPr>
              <w:t>būvsubstanci</w:t>
            </w:r>
            <w:proofErr w:type="spellEnd"/>
            <w:r w:rsidRPr="008511F2">
              <w:rPr>
                <w:rFonts w:ascii="Helvetica Neue" w:hAnsi="Helvetica Neue" w:cstheme="majorHAnsi"/>
                <w:sz w:val="22"/>
              </w:rPr>
              <w:t>.</w:t>
            </w:r>
          </w:p>
          <w:p w14:paraId="5BA52FFE" w14:textId="1293142D" w:rsidR="00CA1277" w:rsidRPr="008511F2" w:rsidRDefault="00420A55" w:rsidP="00923921">
            <w:pPr>
              <w:pStyle w:val="ListParagraph"/>
              <w:numPr>
                <w:ilvl w:val="0"/>
                <w:numId w:val="13"/>
              </w:numPr>
              <w:rPr>
                <w:rFonts w:ascii="Helvetica Neue" w:hAnsi="Helvetica Neue" w:cstheme="majorHAnsi"/>
                <w:sz w:val="22"/>
              </w:rPr>
            </w:pPr>
            <w:r w:rsidRPr="008511F2">
              <w:rPr>
                <w:rFonts w:ascii="Helvetica Neue" w:hAnsi="Helvetica Neue" w:cstheme="majorHAnsi"/>
                <w:sz w:val="22"/>
              </w:rPr>
              <w:t>P</w:t>
            </w:r>
            <w:r w:rsidR="00CA1277" w:rsidRPr="008511F2">
              <w:rPr>
                <w:rFonts w:ascii="Helvetica Neue" w:hAnsi="Helvetica Neue" w:cstheme="majorHAnsi"/>
                <w:sz w:val="22"/>
              </w:rPr>
              <w:t xml:space="preserve">rojektā </w:t>
            </w:r>
            <w:r w:rsidR="003E2F66" w:rsidRPr="008511F2">
              <w:rPr>
                <w:rFonts w:ascii="Helvetica Neue" w:hAnsi="Helvetica Neue" w:cstheme="majorHAnsi"/>
                <w:sz w:val="22"/>
              </w:rPr>
              <w:t>jābūt</w:t>
            </w:r>
            <w:r w:rsidR="00CA1277" w:rsidRPr="008511F2">
              <w:rPr>
                <w:rFonts w:ascii="Helvetica Neue" w:hAnsi="Helvetica Neue" w:cstheme="majorHAnsi"/>
                <w:sz w:val="22"/>
              </w:rPr>
              <w:t xml:space="preserve"> </w:t>
            </w:r>
            <w:r w:rsidR="003E2F66" w:rsidRPr="008511F2">
              <w:rPr>
                <w:rFonts w:ascii="Helvetica Neue" w:hAnsi="Helvetica Neue" w:cstheme="majorHAnsi"/>
                <w:sz w:val="22"/>
              </w:rPr>
              <w:t>detalizēti</w:t>
            </w:r>
            <w:r w:rsidR="00CA1277" w:rsidRPr="008511F2">
              <w:rPr>
                <w:rFonts w:ascii="Helvetica Neue" w:hAnsi="Helvetica Neue" w:cstheme="majorHAnsi"/>
                <w:sz w:val="22"/>
              </w:rPr>
              <w:t xml:space="preserve"> </w:t>
            </w:r>
            <w:r w:rsidR="003E2F66" w:rsidRPr="008511F2">
              <w:rPr>
                <w:rFonts w:ascii="Helvetica Neue" w:hAnsi="Helvetica Neue" w:cstheme="majorHAnsi"/>
                <w:sz w:val="22"/>
              </w:rPr>
              <w:t>paradīti</w:t>
            </w:r>
            <w:r w:rsidR="00CA1277" w:rsidRPr="008511F2">
              <w:rPr>
                <w:rFonts w:ascii="Helvetica Neue" w:hAnsi="Helvetica Neue" w:cstheme="majorHAnsi"/>
                <w:sz w:val="22"/>
              </w:rPr>
              <w:t xml:space="preserve"> visu </w:t>
            </w:r>
            <w:r w:rsidR="003E2F66" w:rsidRPr="008511F2">
              <w:rPr>
                <w:rFonts w:ascii="Helvetica Neue" w:hAnsi="Helvetica Neue" w:cstheme="majorHAnsi"/>
                <w:sz w:val="22"/>
              </w:rPr>
              <w:t>konstruktīvo</w:t>
            </w:r>
            <w:r w:rsidR="00CA1277" w:rsidRPr="008511F2">
              <w:rPr>
                <w:rFonts w:ascii="Helvetica Neue" w:hAnsi="Helvetica Neue" w:cstheme="majorHAnsi"/>
                <w:sz w:val="22"/>
              </w:rPr>
              <w:t xml:space="preserve"> mezglu </w:t>
            </w:r>
            <w:r w:rsidR="003E2F66" w:rsidRPr="008511F2">
              <w:rPr>
                <w:rFonts w:ascii="Helvetica Neue" w:hAnsi="Helvetica Neue" w:cstheme="majorHAnsi"/>
                <w:sz w:val="22"/>
              </w:rPr>
              <w:t>risinājumi</w:t>
            </w:r>
            <w:r w:rsidR="00CA1277" w:rsidRPr="008511F2">
              <w:rPr>
                <w:rFonts w:ascii="Helvetica Neue" w:hAnsi="Helvetica Neue" w:cstheme="majorHAnsi"/>
                <w:sz w:val="22"/>
              </w:rPr>
              <w:t xml:space="preserve"> (ar </w:t>
            </w:r>
            <w:r w:rsidR="003E2F66" w:rsidRPr="008511F2">
              <w:rPr>
                <w:rFonts w:ascii="Helvetica Neue" w:hAnsi="Helvetica Neue" w:cstheme="majorHAnsi"/>
                <w:sz w:val="22"/>
              </w:rPr>
              <w:t>rasējumiem</w:t>
            </w:r>
            <w:r w:rsidR="00CA1277" w:rsidRPr="008511F2">
              <w:rPr>
                <w:rFonts w:ascii="Helvetica Neue" w:hAnsi="Helvetica Neue" w:cstheme="majorHAnsi"/>
                <w:sz w:val="22"/>
              </w:rPr>
              <w:t xml:space="preserve">), </w:t>
            </w:r>
            <w:r w:rsidR="003E2F66" w:rsidRPr="008511F2">
              <w:rPr>
                <w:rFonts w:ascii="Helvetica Neue" w:hAnsi="Helvetica Neue" w:cstheme="majorHAnsi"/>
                <w:sz w:val="22"/>
              </w:rPr>
              <w:t>hidroizolācijas</w:t>
            </w:r>
            <w:r w:rsidR="00CA1277" w:rsidRPr="008511F2">
              <w:rPr>
                <w:rFonts w:ascii="Helvetica Neue" w:hAnsi="Helvetica Neue" w:cstheme="majorHAnsi"/>
                <w:sz w:val="22"/>
              </w:rPr>
              <w:t xml:space="preserve"> </w:t>
            </w:r>
            <w:r w:rsidR="003E2F66" w:rsidRPr="008511F2">
              <w:rPr>
                <w:rFonts w:ascii="Helvetica Neue" w:hAnsi="Helvetica Neue" w:cstheme="majorHAnsi"/>
                <w:sz w:val="22"/>
              </w:rPr>
              <w:t>risinājumiem</w:t>
            </w:r>
            <w:r w:rsidR="00CA1277" w:rsidRPr="008511F2">
              <w:rPr>
                <w:rFonts w:ascii="Helvetica Neue" w:hAnsi="Helvetica Neue" w:cstheme="majorHAnsi"/>
                <w:sz w:val="22"/>
              </w:rPr>
              <w:t xml:space="preserve"> ne tikai sienu </w:t>
            </w:r>
            <w:r w:rsidR="003E2F66" w:rsidRPr="008511F2">
              <w:rPr>
                <w:rFonts w:ascii="Helvetica Neue" w:hAnsi="Helvetica Neue" w:cstheme="majorHAnsi"/>
                <w:sz w:val="22"/>
              </w:rPr>
              <w:t>plaknēs</w:t>
            </w:r>
            <w:r w:rsidR="00CA1277" w:rsidRPr="008511F2">
              <w:rPr>
                <w:rFonts w:ascii="Helvetica Neue" w:hAnsi="Helvetica Neue" w:cstheme="majorHAnsi"/>
                <w:sz w:val="22"/>
              </w:rPr>
              <w:t xml:space="preserve">, bet </w:t>
            </w:r>
            <w:r w:rsidR="00F959EF" w:rsidRPr="008511F2">
              <w:rPr>
                <w:rFonts w:ascii="Helvetica Neue" w:hAnsi="Helvetica Neue" w:cstheme="majorHAnsi"/>
                <w:sz w:val="22"/>
              </w:rPr>
              <w:t xml:space="preserve">arī </w:t>
            </w:r>
            <w:proofErr w:type="spellStart"/>
            <w:r w:rsidR="00CA1277" w:rsidRPr="008511F2">
              <w:rPr>
                <w:rFonts w:ascii="Helvetica Neue" w:hAnsi="Helvetica Neue" w:cstheme="majorHAnsi"/>
                <w:sz w:val="22"/>
              </w:rPr>
              <w:t>iebūves</w:t>
            </w:r>
            <w:proofErr w:type="spellEnd"/>
            <w:r w:rsidR="00CA1277" w:rsidRPr="008511F2">
              <w:rPr>
                <w:rFonts w:ascii="Helvetica Neue" w:hAnsi="Helvetica Neue" w:cstheme="majorHAnsi"/>
                <w:sz w:val="22"/>
              </w:rPr>
              <w:t xml:space="preserve"> mezglos</w:t>
            </w:r>
            <w:r w:rsidR="00F959EF" w:rsidRPr="008511F2">
              <w:rPr>
                <w:rFonts w:ascii="Helvetica Neue" w:hAnsi="Helvetica Neue" w:cstheme="majorHAnsi"/>
                <w:sz w:val="22"/>
              </w:rPr>
              <w:t xml:space="preserve">, kur </w:t>
            </w:r>
            <w:r w:rsidR="003E2F66" w:rsidRPr="008511F2">
              <w:rPr>
                <w:rFonts w:ascii="Helvetica Neue" w:hAnsi="Helvetica Neue" w:cstheme="majorHAnsi"/>
                <w:sz w:val="22"/>
              </w:rPr>
              <w:t>nepieciešams</w:t>
            </w:r>
            <w:r w:rsidR="00F959EF" w:rsidRPr="008511F2">
              <w:rPr>
                <w:rFonts w:ascii="Helvetica Neue" w:hAnsi="Helvetica Neue" w:cstheme="majorHAnsi"/>
                <w:sz w:val="22"/>
              </w:rPr>
              <w:t xml:space="preserve"> jāveic arī </w:t>
            </w:r>
            <w:r w:rsidR="003E2F66" w:rsidRPr="008511F2">
              <w:rPr>
                <w:rFonts w:ascii="Helvetica Neue" w:hAnsi="Helvetica Neue" w:cstheme="majorHAnsi"/>
                <w:sz w:val="22"/>
              </w:rPr>
              <w:t>konstruktīvo</w:t>
            </w:r>
            <w:r w:rsidR="00CA1277" w:rsidRPr="008511F2">
              <w:rPr>
                <w:rFonts w:ascii="Helvetica Neue" w:hAnsi="Helvetica Neue" w:cstheme="majorHAnsi"/>
                <w:sz w:val="22"/>
              </w:rPr>
              <w:t xml:space="preserve"> mezglu siltuma </w:t>
            </w:r>
            <w:r w:rsidR="003E2F66" w:rsidRPr="008511F2">
              <w:rPr>
                <w:rFonts w:ascii="Helvetica Neue" w:hAnsi="Helvetica Neue" w:cstheme="majorHAnsi"/>
                <w:sz w:val="22"/>
              </w:rPr>
              <w:t>caurlaidības</w:t>
            </w:r>
            <w:r w:rsidR="00CA1277" w:rsidRPr="008511F2">
              <w:rPr>
                <w:rFonts w:ascii="Helvetica Neue" w:hAnsi="Helvetica Neue" w:cstheme="majorHAnsi"/>
                <w:sz w:val="22"/>
              </w:rPr>
              <w:t xml:space="preserve"> koeficienta U </w:t>
            </w:r>
            <w:r w:rsidR="003E2F66" w:rsidRPr="008511F2">
              <w:rPr>
                <w:rFonts w:ascii="Helvetica Neue" w:hAnsi="Helvetica Neue" w:cstheme="majorHAnsi"/>
                <w:sz w:val="22"/>
              </w:rPr>
              <w:t>aprēķinus</w:t>
            </w:r>
            <w:r w:rsidR="00CA1277" w:rsidRPr="008511F2">
              <w:rPr>
                <w:rFonts w:ascii="Helvetica Neue" w:hAnsi="Helvetica Neue" w:cstheme="majorHAnsi"/>
                <w:sz w:val="22"/>
              </w:rPr>
              <w:t xml:space="preserve">, tos </w:t>
            </w:r>
            <w:r w:rsidR="003E2F66" w:rsidRPr="008511F2">
              <w:rPr>
                <w:rFonts w:ascii="Helvetica Neue" w:hAnsi="Helvetica Neue" w:cstheme="majorHAnsi"/>
                <w:sz w:val="22"/>
              </w:rPr>
              <w:t>norādot</w:t>
            </w:r>
            <w:r w:rsidR="00CA1277" w:rsidRPr="008511F2">
              <w:rPr>
                <w:rFonts w:ascii="Helvetica Neue" w:hAnsi="Helvetica Neue" w:cstheme="majorHAnsi"/>
                <w:sz w:val="22"/>
              </w:rPr>
              <w:t xml:space="preserve"> </w:t>
            </w:r>
            <w:r w:rsidR="003E2F66" w:rsidRPr="008511F2">
              <w:rPr>
                <w:rFonts w:ascii="Helvetica Neue" w:hAnsi="Helvetica Neue" w:cstheme="majorHAnsi"/>
                <w:sz w:val="22"/>
              </w:rPr>
              <w:t>kopējā</w:t>
            </w:r>
            <w:r w:rsidR="00CA1277" w:rsidRPr="008511F2">
              <w:rPr>
                <w:rFonts w:ascii="Helvetica Neue" w:hAnsi="Helvetica Neue" w:cstheme="majorHAnsi"/>
                <w:sz w:val="22"/>
              </w:rPr>
              <w:t xml:space="preserve">̄ tabulā. </w:t>
            </w:r>
          </w:p>
          <w:p w14:paraId="158BCF98" w14:textId="65702D64" w:rsidR="008B2CD7" w:rsidRPr="008511F2" w:rsidRDefault="0056428B" w:rsidP="00EB123F">
            <w:pPr>
              <w:pStyle w:val="ListParagraph"/>
              <w:numPr>
                <w:ilvl w:val="0"/>
                <w:numId w:val="13"/>
              </w:numPr>
              <w:rPr>
                <w:rFonts w:ascii="Helvetica Neue" w:hAnsi="Helvetica Neue" w:cstheme="majorHAnsi"/>
                <w:sz w:val="22"/>
              </w:rPr>
            </w:pPr>
            <w:r w:rsidRPr="008511F2">
              <w:rPr>
                <w:rFonts w:ascii="Helvetica Neue" w:hAnsi="Helvetica Neue" w:cstheme="majorHAnsi"/>
                <w:sz w:val="22"/>
              </w:rPr>
              <w:t>J</w:t>
            </w:r>
            <w:r w:rsidR="003E2F66" w:rsidRPr="008511F2">
              <w:rPr>
                <w:rFonts w:ascii="Helvetica Neue" w:hAnsi="Helvetica Neue" w:cstheme="majorHAnsi"/>
                <w:sz w:val="22"/>
              </w:rPr>
              <w:t>āparedz</w:t>
            </w:r>
            <w:r w:rsidR="00CA1277" w:rsidRPr="008511F2">
              <w:rPr>
                <w:rFonts w:ascii="Helvetica Neue" w:hAnsi="Helvetica Neue" w:cstheme="majorHAnsi"/>
                <w:sz w:val="22"/>
              </w:rPr>
              <w:t xml:space="preserve"> </w:t>
            </w:r>
            <w:r w:rsidR="003E2F66" w:rsidRPr="008511F2">
              <w:rPr>
                <w:rFonts w:ascii="Helvetica Neue" w:hAnsi="Helvetica Neue" w:cstheme="majorHAnsi"/>
                <w:sz w:val="22"/>
              </w:rPr>
              <w:t>konstruktīvie</w:t>
            </w:r>
            <w:r w:rsidR="00CA1277" w:rsidRPr="008511F2">
              <w:rPr>
                <w:rFonts w:ascii="Helvetica Neue" w:hAnsi="Helvetica Neue" w:cstheme="majorHAnsi"/>
                <w:sz w:val="22"/>
              </w:rPr>
              <w:t xml:space="preserve"> </w:t>
            </w:r>
            <w:r w:rsidR="003E2F66" w:rsidRPr="008511F2">
              <w:rPr>
                <w:rFonts w:ascii="Helvetica Neue" w:hAnsi="Helvetica Neue" w:cstheme="majorHAnsi"/>
                <w:sz w:val="22"/>
              </w:rPr>
              <w:t>risinājumi</w:t>
            </w:r>
            <w:r w:rsidR="00CA1277" w:rsidRPr="008511F2">
              <w:rPr>
                <w:rFonts w:ascii="Helvetica Neue" w:hAnsi="Helvetica Neue" w:cstheme="majorHAnsi"/>
                <w:sz w:val="22"/>
              </w:rPr>
              <w:t xml:space="preserve"> </w:t>
            </w:r>
            <w:r w:rsidR="003E2F66" w:rsidRPr="008511F2">
              <w:rPr>
                <w:rFonts w:ascii="Helvetica Neue" w:hAnsi="Helvetica Neue" w:cstheme="majorHAnsi"/>
                <w:sz w:val="22"/>
              </w:rPr>
              <w:t>dažādu</w:t>
            </w:r>
            <w:r w:rsidR="00CA1277" w:rsidRPr="008511F2">
              <w:rPr>
                <w:rFonts w:ascii="Helvetica Neue" w:hAnsi="Helvetica Neue" w:cstheme="majorHAnsi"/>
                <w:sz w:val="22"/>
              </w:rPr>
              <w:t xml:space="preserve"> </w:t>
            </w:r>
            <w:r w:rsidR="003E2F66" w:rsidRPr="008511F2">
              <w:rPr>
                <w:rFonts w:ascii="Helvetica Neue" w:hAnsi="Helvetica Neue" w:cstheme="majorHAnsi"/>
                <w:sz w:val="22"/>
              </w:rPr>
              <w:t>iekārtu</w:t>
            </w:r>
            <w:r w:rsidR="00CA1277" w:rsidRPr="008511F2">
              <w:rPr>
                <w:rFonts w:ascii="Helvetica Neue" w:hAnsi="Helvetica Neue" w:cstheme="majorHAnsi"/>
                <w:sz w:val="22"/>
              </w:rPr>
              <w:t xml:space="preserve"> </w:t>
            </w:r>
            <w:r w:rsidR="003E2F66" w:rsidRPr="008511F2">
              <w:rPr>
                <w:rFonts w:ascii="Helvetica Neue" w:hAnsi="Helvetica Neue" w:cstheme="majorHAnsi"/>
                <w:sz w:val="22"/>
              </w:rPr>
              <w:t>novietošanai</w:t>
            </w:r>
            <w:r w:rsidR="00CA1277" w:rsidRPr="008511F2">
              <w:rPr>
                <w:rFonts w:ascii="Helvetica Neue" w:hAnsi="Helvetica Neue" w:cstheme="majorHAnsi"/>
                <w:sz w:val="22"/>
              </w:rPr>
              <w:t xml:space="preserve"> uz </w:t>
            </w:r>
            <w:r w:rsidR="003E2F66" w:rsidRPr="008511F2">
              <w:rPr>
                <w:rFonts w:ascii="Helvetica Neue" w:hAnsi="Helvetica Neue" w:cstheme="majorHAnsi"/>
                <w:sz w:val="22"/>
              </w:rPr>
              <w:t>pārsegumiem</w:t>
            </w:r>
            <w:r w:rsidR="00CA1277" w:rsidRPr="008511F2">
              <w:rPr>
                <w:rFonts w:ascii="Helvetica Neue" w:hAnsi="Helvetica Neue" w:cstheme="majorHAnsi"/>
                <w:sz w:val="22"/>
              </w:rPr>
              <w:t xml:space="preserve">, </w:t>
            </w:r>
            <w:r w:rsidR="003E2F66" w:rsidRPr="008511F2">
              <w:rPr>
                <w:rFonts w:ascii="Helvetica Neue" w:hAnsi="Helvetica Neue" w:cstheme="majorHAnsi"/>
                <w:sz w:val="22"/>
              </w:rPr>
              <w:t>piemēram</w:t>
            </w:r>
            <w:r w:rsidR="00CA1277" w:rsidRPr="008511F2">
              <w:rPr>
                <w:rFonts w:ascii="Helvetica Neue" w:hAnsi="Helvetica Neue" w:cstheme="majorHAnsi"/>
                <w:sz w:val="22"/>
              </w:rPr>
              <w:t xml:space="preserve">, </w:t>
            </w:r>
            <w:proofErr w:type="spellStart"/>
            <w:r w:rsidR="00CA1277" w:rsidRPr="008511F2">
              <w:rPr>
                <w:rFonts w:ascii="Helvetica Neue" w:hAnsi="Helvetica Neue" w:cstheme="majorHAnsi"/>
                <w:sz w:val="22"/>
              </w:rPr>
              <w:t>vēdināšanas</w:t>
            </w:r>
            <w:proofErr w:type="spellEnd"/>
            <w:r w:rsidR="00CA1277" w:rsidRPr="008511F2">
              <w:rPr>
                <w:rFonts w:ascii="Helvetica Neue" w:hAnsi="Helvetica Neue" w:cstheme="majorHAnsi"/>
                <w:sz w:val="22"/>
              </w:rPr>
              <w:t xml:space="preserve"> un </w:t>
            </w:r>
            <w:r w:rsidR="003E2F66" w:rsidRPr="008511F2">
              <w:rPr>
                <w:rFonts w:ascii="Helvetica Neue" w:hAnsi="Helvetica Neue" w:cstheme="majorHAnsi"/>
                <w:sz w:val="22"/>
              </w:rPr>
              <w:t>kondicionēšanas</w:t>
            </w:r>
            <w:r w:rsidR="00CA1277" w:rsidRPr="008511F2">
              <w:rPr>
                <w:rFonts w:ascii="Helvetica Neue" w:hAnsi="Helvetica Neue" w:cstheme="majorHAnsi"/>
                <w:sz w:val="22"/>
              </w:rPr>
              <w:t xml:space="preserve"> </w:t>
            </w:r>
            <w:r w:rsidR="003E2F66" w:rsidRPr="008511F2">
              <w:rPr>
                <w:rFonts w:ascii="Helvetica Neue" w:hAnsi="Helvetica Neue" w:cstheme="majorHAnsi"/>
                <w:sz w:val="22"/>
              </w:rPr>
              <w:t>iekārtām</w:t>
            </w:r>
            <w:r w:rsidR="00CA1277" w:rsidRPr="008511F2">
              <w:rPr>
                <w:rFonts w:ascii="Helvetica Neue" w:hAnsi="Helvetica Neue" w:cstheme="majorHAnsi"/>
                <w:sz w:val="22"/>
              </w:rPr>
              <w:t xml:space="preserve">, un </w:t>
            </w:r>
            <w:r w:rsidR="003E2F66" w:rsidRPr="008511F2">
              <w:rPr>
                <w:rFonts w:ascii="Helvetica Neue" w:hAnsi="Helvetica Neue" w:cstheme="majorHAnsi"/>
                <w:sz w:val="22"/>
              </w:rPr>
              <w:t>detalizēti</w:t>
            </w:r>
            <w:r w:rsidR="00CA1277" w:rsidRPr="008511F2">
              <w:rPr>
                <w:rFonts w:ascii="Helvetica Neue" w:hAnsi="Helvetica Neue" w:cstheme="majorHAnsi"/>
                <w:sz w:val="22"/>
              </w:rPr>
              <w:t xml:space="preserve"> mezgli </w:t>
            </w:r>
            <w:r w:rsidR="003E2F66" w:rsidRPr="008511F2">
              <w:rPr>
                <w:rFonts w:ascii="Helvetica Neue" w:hAnsi="Helvetica Neue" w:cstheme="majorHAnsi"/>
                <w:sz w:val="22"/>
              </w:rPr>
              <w:t>hidroizolācijas</w:t>
            </w:r>
            <w:r w:rsidR="00CA1277" w:rsidRPr="008511F2">
              <w:rPr>
                <w:rFonts w:ascii="Helvetica Neue" w:hAnsi="Helvetica Neue" w:cstheme="majorHAnsi"/>
                <w:sz w:val="22"/>
              </w:rPr>
              <w:t xml:space="preserve"> </w:t>
            </w:r>
            <w:proofErr w:type="spellStart"/>
            <w:r w:rsidR="00CA1277" w:rsidRPr="008511F2">
              <w:rPr>
                <w:rFonts w:ascii="Helvetica Neue" w:hAnsi="Helvetica Neue" w:cstheme="majorHAnsi"/>
                <w:sz w:val="22"/>
              </w:rPr>
              <w:t>nodrošināšanai</w:t>
            </w:r>
            <w:proofErr w:type="spellEnd"/>
            <w:r w:rsidR="00CA1277" w:rsidRPr="008511F2">
              <w:rPr>
                <w:rFonts w:ascii="Helvetica Neue" w:hAnsi="Helvetica Neue" w:cstheme="majorHAnsi"/>
                <w:sz w:val="22"/>
              </w:rPr>
              <w:t xml:space="preserve"> </w:t>
            </w:r>
            <w:r w:rsidR="003E2F66" w:rsidRPr="008511F2">
              <w:rPr>
                <w:rFonts w:ascii="Helvetica Neue" w:hAnsi="Helvetica Neue" w:cstheme="majorHAnsi"/>
                <w:sz w:val="22"/>
              </w:rPr>
              <w:t>vietās</w:t>
            </w:r>
            <w:r w:rsidR="00CA1277" w:rsidRPr="008511F2">
              <w:rPr>
                <w:rFonts w:ascii="Helvetica Neue" w:hAnsi="Helvetica Neue" w:cstheme="majorHAnsi"/>
                <w:sz w:val="22"/>
              </w:rPr>
              <w:t xml:space="preserve">, kur </w:t>
            </w:r>
            <w:r w:rsidR="003E2F66" w:rsidRPr="008511F2">
              <w:rPr>
                <w:rFonts w:ascii="Helvetica Neue" w:hAnsi="Helvetica Neue" w:cstheme="majorHAnsi"/>
                <w:sz w:val="22"/>
              </w:rPr>
              <w:t>iekārtu</w:t>
            </w:r>
            <w:r w:rsidR="00CA1277" w:rsidRPr="008511F2">
              <w:rPr>
                <w:rFonts w:ascii="Helvetica Neue" w:hAnsi="Helvetica Neue" w:cstheme="majorHAnsi"/>
                <w:sz w:val="22"/>
              </w:rPr>
              <w:t xml:space="preserve"> balsta konstrukcijas iet cauri </w:t>
            </w:r>
            <w:proofErr w:type="spellStart"/>
            <w:r w:rsidR="00CA1277" w:rsidRPr="008511F2">
              <w:rPr>
                <w:rFonts w:ascii="Helvetica Neue" w:hAnsi="Helvetica Neue" w:cstheme="majorHAnsi"/>
                <w:sz w:val="22"/>
              </w:rPr>
              <w:t>hidroizolējošam</w:t>
            </w:r>
            <w:proofErr w:type="spellEnd"/>
            <w:r w:rsidR="00CA1277" w:rsidRPr="008511F2">
              <w:rPr>
                <w:rFonts w:ascii="Helvetica Neue" w:hAnsi="Helvetica Neue" w:cstheme="majorHAnsi"/>
                <w:sz w:val="22"/>
              </w:rPr>
              <w:t xml:space="preserve"> </w:t>
            </w:r>
            <w:r w:rsidR="003E2F66" w:rsidRPr="008511F2">
              <w:rPr>
                <w:rFonts w:ascii="Helvetica Neue" w:hAnsi="Helvetica Neue" w:cstheme="majorHAnsi"/>
                <w:sz w:val="22"/>
              </w:rPr>
              <w:t>slānim</w:t>
            </w:r>
            <w:r w:rsidR="00CA1277" w:rsidRPr="008511F2">
              <w:rPr>
                <w:rFonts w:ascii="Helvetica Neue" w:hAnsi="Helvetica Neue" w:cstheme="majorHAnsi"/>
                <w:sz w:val="22"/>
              </w:rPr>
              <w:t xml:space="preserve">. </w:t>
            </w:r>
          </w:p>
        </w:tc>
      </w:tr>
      <w:tr w:rsidR="008511F2" w:rsidRPr="008511F2" w14:paraId="7A27E7C1" w14:textId="77777777" w:rsidTr="00002F98">
        <w:trPr>
          <w:trHeight w:val="340"/>
        </w:trPr>
        <w:tc>
          <w:tcPr>
            <w:tcW w:w="993" w:type="dxa"/>
            <w:shd w:val="clear" w:color="auto" w:fill="auto"/>
            <w:noWrap/>
          </w:tcPr>
          <w:p w14:paraId="0844DF7B" w14:textId="77777777" w:rsidR="00DA7B59" w:rsidRPr="008511F2" w:rsidRDefault="00DA7B59" w:rsidP="00AB5CCA">
            <w:pPr>
              <w:pStyle w:val="NoSpacing"/>
              <w:numPr>
                <w:ilvl w:val="1"/>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tcPr>
          <w:p w14:paraId="553E2FA6" w14:textId="3A53FD7A" w:rsidR="00DA7B59" w:rsidRPr="008511F2" w:rsidRDefault="00DA7B59"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Doma laukuma attīstības priekšlikums</w:t>
            </w:r>
          </w:p>
        </w:tc>
        <w:tc>
          <w:tcPr>
            <w:tcW w:w="6095" w:type="dxa"/>
          </w:tcPr>
          <w:p w14:paraId="4DB6D576" w14:textId="32F47148" w:rsidR="00DA7B59" w:rsidRPr="008511F2" w:rsidRDefault="00DA7B59" w:rsidP="009972A6">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Plānojot ārējos elektrotīklus izstrādātājam ir jāiepazīstas ar Pasūtītāja izstrādāto Doma laukuma attīstības priekšlikumu</w:t>
            </w:r>
            <w:r w:rsidR="003E2F66" w:rsidRPr="008511F2">
              <w:rPr>
                <w:rFonts w:ascii="Helvetica Neue" w:eastAsia="Times New Roman" w:hAnsi="Helvetica Neue" w:cstheme="majorHAnsi"/>
                <w:sz w:val="22"/>
              </w:rPr>
              <w:t>,</w:t>
            </w:r>
            <w:r w:rsidRPr="008511F2">
              <w:rPr>
                <w:rFonts w:ascii="Helvetica Neue" w:eastAsia="Times New Roman" w:hAnsi="Helvetica Neue" w:cstheme="majorHAnsi"/>
                <w:sz w:val="22"/>
              </w:rPr>
              <w:t xml:space="preserve"> un</w:t>
            </w:r>
            <w:r w:rsidR="003E2F66" w:rsidRPr="008511F2">
              <w:rPr>
                <w:rFonts w:ascii="Helvetica Neue" w:eastAsia="Times New Roman" w:hAnsi="Helvetica Neue" w:cstheme="majorHAnsi"/>
                <w:sz w:val="22"/>
              </w:rPr>
              <w:t>,</w:t>
            </w:r>
            <w:r w:rsidRPr="008511F2">
              <w:rPr>
                <w:rFonts w:ascii="Helvetica Neue" w:eastAsia="Times New Roman" w:hAnsi="Helvetica Neue" w:cstheme="majorHAnsi"/>
                <w:sz w:val="22"/>
              </w:rPr>
              <w:t xml:space="preserve"> projektējot jāņem vērā tā ieviešanai nepieciešamos nosacījumus, lai šī būvprojekta realizācija neierobežotu Pasūtītāja izstrādāto Doma laukuma attīstības priekšlikumu turpmāku norisi un realizāciju.</w:t>
            </w:r>
          </w:p>
        </w:tc>
      </w:tr>
      <w:tr w:rsidR="008511F2" w:rsidRPr="008511F2" w14:paraId="4E0B1B9A" w14:textId="77777777" w:rsidTr="00002F98">
        <w:trPr>
          <w:trHeight w:val="340"/>
        </w:trPr>
        <w:tc>
          <w:tcPr>
            <w:tcW w:w="993" w:type="dxa"/>
            <w:shd w:val="clear" w:color="auto" w:fill="auto"/>
            <w:noWrap/>
          </w:tcPr>
          <w:p w14:paraId="5085A4F6" w14:textId="77777777" w:rsidR="001B66EA" w:rsidRPr="008511F2" w:rsidRDefault="001B66EA" w:rsidP="00AB5CCA">
            <w:pPr>
              <w:pStyle w:val="NoSpacing"/>
              <w:numPr>
                <w:ilvl w:val="1"/>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tcPr>
          <w:p w14:paraId="32165337" w14:textId="644D6C1A" w:rsidR="001B66EA" w:rsidRPr="008511F2" w:rsidRDefault="001B66EA"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Tehniskie noteikumi</w:t>
            </w:r>
          </w:p>
        </w:tc>
        <w:tc>
          <w:tcPr>
            <w:tcW w:w="6095" w:type="dxa"/>
          </w:tcPr>
          <w:p w14:paraId="1D833814" w14:textId="2AFA212C" w:rsidR="001B66EA" w:rsidRPr="008511F2" w:rsidRDefault="001B66EA" w:rsidP="009972A6">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Projektētajam jāsa</w:t>
            </w:r>
            <w:r w:rsidR="003E2F66" w:rsidRPr="008511F2">
              <w:rPr>
                <w:rFonts w:ascii="Helvetica Neue" w:eastAsia="Times New Roman" w:hAnsi="Helvetica Neue" w:cstheme="majorHAnsi"/>
                <w:sz w:val="22"/>
              </w:rPr>
              <w:t>ņem</w:t>
            </w:r>
            <w:r w:rsidRPr="008511F2">
              <w:rPr>
                <w:rFonts w:ascii="Helvetica Neue" w:eastAsia="Times New Roman" w:hAnsi="Helvetica Neue" w:cstheme="majorHAnsi"/>
                <w:sz w:val="22"/>
              </w:rPr>
              <w:t xml:space="preserve"> visi nepieciešamie tehniskie noteikumi. </w:t>
            </w:r>
          </w:p>
        </w:tc>
      </w:tr>
      <w:tr w:rsidR="008511F2" w:rsidRPr="008511F2" w14:paraId="6AEE6F18" w14:textId="77777777" w:rsidTr="00002F98">
        <w:trPr>
          <w:trHeight w:val="340"/>
        </w:trPr>
        <w:tc>
          <w:tcPr>
            <w:tcW w:w="993" w:type="dxa"/>
            <w:shd w:val="clear" w:color="auto" w:fill="auto"/>
            <w:noWrap/>
          </w:tcPr>
          <w:p w14:paraId="23C032BF" w14:textId="77777777" w:rsidR="009972A6" w:rsidRPr="008511F2" w:rsidRDefault="009972A6" w:rsidP="00AB5CCA">
            <w:pPr>
              <w:pStyle w:val="NoSpacing"/>
              <w:numPr>
                <w:ilvl w:val="1"/>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tcPr>
          <w:p w14:paraId="1F677E70" w14:textId="310D0A17" w:rsidR="009972A6" w:rsidRPr="008511F2" w:rsidRDefault="009972A6"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Būvprojekta sējumu skaits</w:t>
            </w:r>
          </w:p>
        </w:tc>
        <w:tc>
          <w:tcPr>
            <w:tcW w:w="6095" w:type="dxa"/>
          </w:tcPr>
          <w:p w14:paraId="606A593D" w14:textId="17459F83" w:rsidR="009972A6" w:rsidRPr="008511F2" w:rsidRDefault="009972A6" w:rsidP="00CF2182">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Būvprojektu izstrādāt digitālā formā, LKS-92TM koordinātu sistēmā, Baltijas augstumu sistēmā un papīra izdrukas krāsu variantā</w:t>
            </w:r>
            <w:r w:rsidR="007968A3" w:rsidRPr="008511F2">
              <w:rPr>
                <w:rFonts w:ascii="Helvetica Neue" w:eastAsia="Times New Roman" w:hAnsi="Helvetica Neue" w:cstheme="majorHAnsi"/>
                <w:sz w:val="22"/>
              </w:rPr>
              <w:t>. Pasūtītājam iesniedz</w:t>
            </w:r>
            <w:r w:rsidR="00CF2182" w:rsidRPr="008511F2">
              <w:rPr>
                <w:rFonts w:ascii="Helvetica Neue" w:eastAsia="Times New Roman" w:hAnsi="Helvetica Neue" w:cstheme="majorHAnsi"/>
                <w:sz w:val="22"/>
              </w:rPr>
              <w:t xml:space="preserve"> 2 </w:t>
            </w:r>
            <w:r w:rsidRPr="008511F2">
              <w:rPr>
                <w:rFonts w:ascii="Helvetica Neue" w:eastAsia="Times New Roman" w:hAnsi="Helvetica Neue" w:cstheme="majorHAnsi"/>
                <w:sz w:val="22"/>
              </w:rPr>
              <w:t xml:space="preserve"> (</w:t>
            </w:r>
            <w:r w:rsidR="00CF2182" w:rsidRPr="008511F2">
              <w:rPr>
                <w:rFonts w:ascii="Helvetica Neue" w:eastAsia="Times New Roman" w:hAnsi="Helvetica Neue" w:cstheme="majorHAnsi"/>
                <w:sz w:val="22"/>
              </w:rPr>
              <w:t>divus</w:t>
            </w:r>
            <w:r w:rsidRPr="008511F2">
              <w:rPr>
                <w:rFonts w:ascii="Helvetica Neue" w:eastAsia="Times New Roman" w:hAnsi="Helvetica Neue" w:cstheme="majorHAnsi"/>
                <w:sz w:val="22"/>
              </w:rPr>
              <w:t xml:space="preserve">) projekta eksemplārus </w:t>
            </w:r>
            <w:r w:rsidR="00CF2182" w:rsidRPr="008511F2">
              <w:rPr>
                <w:rFonts w:ascii="Helvetica Neue" w:eastAsia="Times New Roman" w:hAnsi="Helvetica Neue" w:cstheme="majorHAnsi"/>
                <w:sz w:val="22"/>
              </w:rPr>
              <w:t>un elektroniskā formātā</w:t>
            </w:r>
            <w:r w:rsidR="007968A3" w:rsidRPr="008511F2">
              <w:rPr>
                <w:rFonts w:ascii="Helvetica Neue" w:eastAsia="Times New Roman" w:hAnsi="Helvetica Neue" w:cstheme="majorHAnsi"/>
                <w:sz w:val="22"/>
              </w:rPr>
              <w:t xml:space="preserve"> (elektroniski parakstīts vai skanēts ar parakstiem)</w:t>
            </w:r>
            <w:r w:rsidRPr="008511F2">
              <w:rPr>
                <w:rFonts w:ascii="Helvetica Neue" w:eastAsia="Times New Roman" w:hAnsi="Helvetica Neue" w:cstheme="majorHAnsi"/>
                <w:sz w:val="22"/>
              </w:rPr>
              <w:t xml:space="preserve"> e</w:t>
            </w:r>
            <w:r w:rsidR="00CF2182" w:rsidRPr="008511F2">
              <w:rPr>
                <w:rFonts w:ascii="Helvetica Neue" w:eastAsia="Times New Roman" w:hAnsi="Helvetica Neue" w:cstheme="majorHAnsi"/>
                <w:sz w:val="22"/>
              </w:rPr>
              <w:t xml:space="preserve">lektroniskā </w:t>
            </w:r>
            <w:r w:rsidRPr="008511F2">
              <w:rPr>
                <w:rFonts w:ascii="Helvetica Neue" w:eastAsia="Times New Roman" w:hAnsi="Helvetica Neue" w:cstheme="majorHAnsi"/>
                <w:sz w:val="22"/>
              </w:rPr>
              <w:t xml:space="preserve">datu nesējā formā. </w:t>
            </w:r>
          </w:p>
        </w:tc>
      </w:tr>
      <w:tr w:rsidR="008511F2" w:rsidRPr="008511F2" w14:paraId="4A555B16" w14:textId="2675925C" w:rsidTr="00002F98">
        <w:trPr>
          <w:trHeight w:val="340"/>
        </w:trPr>
        <w:tc>
          <w:tcPr>
            <w:tcW w:w="993" w:type="dxa"/>
            <w:shd w:val="clear" w:color="auto" w:fill="auto"/>
            <w:noWrap/>
            <w:hideMark/>
          </w:tcPr>
          <w:p w14:paraId="7B852F9E" w14:textId="6E783980" w:rsidR="003045CA" w:rsidRPr="008511F2" w:rsidRDefault="003045CA" w:rsidP="00AB5CCA">
            <w:pPr>
              <w:pStyle w:val="NoSpacing"/>
              <w:numPr>
                <w:ilvl w:val="1"/>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hideMark/>
          </w:tcPr>
          <w:p w14:paraId="3F80C6BF" w14:textId="77777777" w:rsidR="003045CA" w:rsidRPr="008511F2" w:rsidRDefault="003045CA"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Speciālās prasības</w:t>
            </w:r>
          </w:p>
        </w:tc>
        <w:tc>
          <w:tcPr>
            <w:tcW w:w="6095" w:type="dxa"/>
          </w:tcPr>
          <w:p w14:paraId="077CA998" w14:textId="7F335934" w:rsidR="003045CA" w:rsidRPr="008511F2" w:rsidRDefault="00BE33FB"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Darbu organizācijas projektu izstrādāšanā ņemot vērā Ēku būvnoteikumu 80. pantu</w:t>
            </w:r>
          </w:p>
        </w:tc>
      </w:tr>
      <w:tr w:rsidR="008511F2" w:rsidRPr="008511F2" w14:paraId="3900CEE3" w14:textId="5482DB59" w:rsidTr="00002F98">
        <w:trPr>
          <w:trHeight w:val="340"/>
        </w:trPr>
        <w:tc>
          <w:tcPr>
            <w:tcW w:w="993" w:type="dxa"/>
            <w:shd w:val="clear" w:color="auto" w:fill="auto"/>
            <w:noWrap/>
            <w:hideMark/>
          </w:tcPr>
          <w:p w14:paraId="479442B1" w14:textId="4373DCA0" w:rsidR="003045CA" w:rsidRPr="008511F2" w:rsidRDefault="003045CA" w:rsidP="00AB5CCA">
            <w:pPr>
              <w:pStyle w:val="NoSpacing"/>
              <w:numPr>
                <w:ilvl w:val="1"/>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hideMark/>
          </w:tcPr>
          <w:p w14:paraId="1DCF6921" w14:textId="77777777" w:rsidR="003045CA" w:rsidRPr="008511F2" w:rsidRDefault="003045CA"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Prasības projektēšanas sapulcēm</w:t>
            </w:r>
          </w:p>
        </w:tc>
        <w:tc>
          <w:tcPr>
            <w:tcW w:w="6095" w:type="dxa"/>
          </w:tcPr>
          <w:p w14:paraId="3B25C8D6" w14:textId="3647426D" w:rsidR="003045CA" w:rsidRPr="008511F2" w:rsidRDefault="000E37BD"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Reizi nedēļā</w:t>
            </w:r>
          </w:p>
        </w:tc>
      </w:tr>
      <w:tr w:rsidR="008511F2" w:rsidRPr="008511F2" w14:paraId="5A0BBF42" w14:textId="77777777" w:rsidTr="00002F98">
        <w:trPr>
          <w:trHeight w:val="340"/>
        </w:trPr>
        <w:tc>
          <w:tcPr>
            <w:tcW w:w="993" w:type="dxa"/>
            <w:shd w:val="clear" w:color="auto" w:fill="auto"/>
            <w:noWrap/>
          </w:tcPr>
          <w:p w14:paraId="4DC3080B" w14:textId="77777777" w:rsidR="00FE5175" w:rsidRPr="008511F2" w:rsidRDefault="00FE5175" w:rsidP="00AB5CCA">
            <w:pPr>
              <w:pStyle w:val="NoSpacing"/>
              <w:numPr>
                <w:ilvl w:val="1"/>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tcPr>
          <w:p w14:paraId="4E186DC1" w14:textId="52DE2496" w:rsidR="00FE5175" w:rsidRPr="008511F2" w:rsidRDefault="003E2F66"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Vienlaicīgo</w:t>
            </w:r>
            <w:r w:rsidR="00FE5175" w:rsidRPr="008511F2">
              <w:rPr>
                <w:rFonts w:ascii="Helvetica Neue" w:eastAsia="Times New Roman" w:hAnsi="Helvetica Neue" w:cstheme="majorHAnsi"/>
                <w:sz w:val="22"/>
              </w:rPr>
              <w:t xml:space="preserve"> </w:t>
            </w:r>
            <w:r w:rsidRPr="008511F2">
              <w:rPr>
                <w:rFonts w:ascii="Helvetica Neue" w:eastAsia="Times New Roman" w:hAnsi="Helvetica Neue" w:cstheme="majorHAnsi"/>
                <w:sz w:val="22"/>
              </w:rPr>
              <w:t>apmeklētāju</w:t>
            </w:r>
            <w:r w:rsidR="00FE5175" w:rsidRPr="008511F2">
              <w:rPr>
                <w:rFonts w:ascii="Helvetica Neue" w:eastAsia="Times New Roman" w:hAnsi="Helvetica Neue" w:cstheme="majorHAnsi"/>
                <w:sz w:val="22"/>
              </w:rPr>
              <w:t xml:space="preserve"> skaits</w:t>
            </w:r>
          </w:p>
        </w:tc>
        <w:tc>
          <w:tcPr>
            <w:tcW w:w="6095" w:type="dxa"/>
          </w:tcPr>
          <w:p w14:paraId="1A376433" w14:textId="43E56F67" w:rsidR="00FE5175" w:rsidRPr="008511F2" w:rsidRDefault="00FE5175"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1300 cilvēki</w:t>
            </w:r>
          </w:p>
        </w:tc>
      </w:tr>
      <w:tr w:rsidR="008511F2" w:rsidRPr="008511F2" w14:paraId="5450D229" w14:textId="77777777" w:rsidTr="00002F98">
        <w:trPr>
          <w:trHeight w:val="340"/>
        </w:trPr>
        <w:tc>
          <w:tcPr>
            <w:tcW w:w="993" w:type="dxa"/>
            <w:shd w:val="clear" w:color="auto" w:fill="auto"/>
            <w:noWrap/>
          </w:tcPr>
          <w:p w14:paraId="63FD69AD" w14:textId="77777777" w:rsidR="000B413F" w:rsidRPr="008511F2" w:rsidRDefault="000B413F" w:rsidP="00AB5CCA">
            <w:pPr>
              <w:pStyle w:val="NoSpacing"/>
              <w:numPr>
                <w:ilvl w:val="0"/>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tcPr>
          <w:p w14:paraId="0BCBF954" w14:textId="6141CAAD" w:rsidR="000B413F" w:rsidRPr="008511F2" w:rsidRDefault="00153E8C"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 xml:space="preserve">Ģeoloģiskā un </w:t>
            </w:r>
            <w:proofErr w:type="spellStart"/>
            <w:r w:rsidRPr="008511F2">
              <w:rPr>
                <w:rFonts w:ascii="Helvetica Neue" w:eastAsia="Times New Roman" w:hAnsi="Helvetica Neue" w:cstheme="majorHAnsi"/>
                <w:sz w:val="22"/>
              </w:rPr>
              <w:t>ģ</w:t>
            </w:r>
            <w:r w:rsidR="000B413F" w:rsidRPr="008511F2">
              <w:rPr>
                <w:rFonts w:ascii="Helvetica Neue" w:eastAsia="Times New Roman" w:hAnsi="Helvetica Neue" w:cstheme="majorHAnsi"/>
                <w:sz w:val="22"/>
              </w:rPr>
              <w:t>eotehniskā</w:t>
            </w:r>
            <w:proofErr w:type="spellEnd"/>
            <w:r w:rsidR="000B413F" w:rsidRPr="008511F2">
              <w:rPr>
                <w:rFonts w:ascii="Helvetica Neue" w:eastAsia="Times New Roman" w:hAnsi="Helvetica Neue" w:cstheme="majorHAnsi"/>
                <w:sz w:val="22"/>
              </w:rPr>
              <w:t xml:space="preserve"> izpēte</w:t>
            </w:r>
          </w:p>
        </w:tc>
        <w:tc>
          <w:tcPr>
            <w:tcW w:w="6095" w:type="dxa"/>
          </w:tcPr>
          <w:p w14:paraId="518A4D21" w14:textId="6B10EEEA" w:rsidR="000B413F" w:rsidRPr="008511F2" w:rsidRDefault="000B413F"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 xml:space="preserve">Projektētājam izmaksās ir jāparedz </w:t>
            </w:r>
            <w:r w:rsidR="00153E8C" w:rsidRPr="008511F2">
              <w:rPr>
                <w:rFonts w:ascii="Helvetica Neue" w:eastAsia="Times New Roman" w:hAnsi="Helvetica Neue" w:cstheme="majorHAnsi"/>
                <w:sz w:val="22"/>
              </w:rPr>
              <w:t xml:space="preserve">ģeoloģiskās un </w:t>
            </w:r>
            <w:proofErr w:type="spellStart"/>
            <w:r w:rsidRPr="008511F2">
              <w:rPr>
                <w:rFonts w:ascii="Helvetica Neue" w:eastAsia="Times New Roman" w:hAnsi="Helvetica Neue" w:cstheme="majorHAnsi"/>
                <w:sz w:val="22"/>
              </w:rPr>
              <w:t>ģeotehniskās</w:t>
            </w:r>
            <w:proofErr w:type="spellEnd"/>
            <w:r w:rsidRPr="008511F2">
              <w:rPr>
                <w:rFonts w:ascii="Helvetica Neue" w:eastAsia="Times New Roman" w:hAnsi="Helvetica Neue" w:cstheme="majorHAnsi"/>
                <w:sz w:val="22"/>
              </w:rPr>
              <w:t xml:space="preserve"> izpētes veikšana nepieciešamajā apjomā</w:t>
            </w:r>
            <w:r w:rsidR="00153E8C" w:rsidRPr="008511F2">
              <w:rPr>
                <w:rFonts w:ascii="Helvetica Neue" w:eastAsia="Times New Roman" w:hAnsi="Helvetica Neue" w:cstheme="majorHAnsi"/>
                <w:sz w:val="22"/>
              </w:rPr>
              <w:t xml:space="preserve"> un pamatu pastiprināšanas darbu, piemēram, p</w:t>
            </w:r>
            <w:r w:rsidR="003E2F66" w:rsidRPr="008511F2">
              <w:rPr>
                <w:rFonts w:ascii="Helvetica Neue" w:eastAsia="Times New Roman" w:hAnsi="Helvetica Neue" w:cstheme="majorHAnsi"/>
                <w:sz w:val="22"/>
              </w:rPr>
              <w:t>ā</w:t>
            </w:r>
            <w:r w:rsidR="00153E8C" w:rsidRPr="008511F2">
              <w:rPr>
                <w:rFonts w:ascii="Helvetica Neue" w:eastAsia="Times New Roman" w:hAnsi="Helvetica Neue" w:cstheme="majorHAnsi"/>
                <w:sz w:val="22"/>
              </w:rPr>
              <w:t>ļu pārbaudes</w:t>
            </w:r>
            <w:r w:rsidRPr="008511F2">
              <w:rPr>
                <w:rFonts w:ascii="Helvetica Neue" w:eastAsia="Times New Roman" w:hAnsi="Helvetica Neue" w:cstheme="majorHAnsi"/>
                <w:sz w:val="22"/>
              </w:rPr>
              <w:t xml:space="preserve">, lai varētu veikt </w:t>
            </w:r>
            <w:r w:rsidR="002915A5" w:rsidRPr="008511F2">
              <w:rPr>
                <w:rFonts w:ascii="Helvetica Neue" w:eastAsia="Times New Roman" w:hAnsi="Helvetica Neue" w:cstheme="majorHAnsi"/>
                <w:sz w:val="22"/>
              </w:rPr>
              <w:t>projektēšanas</w:t>
            </w:r>
            <w:r w:rsidRPr="008511F2">
              <w:rPr>
                <w:rFonts w:ascii="Helvetica Neue" w:eastAsia="Times New Roman" w:hAnsi="Helvetica Neue" w:cstheme="majorHAnsi"/>
                <w:sz w:val="22"/>
              </w:rPr>
              <w:t xml:space="preserve"> darbus, kas nodrošinātu būves stabilitāti un nepalielinātu izmaksas būvdarbu veikšanas laikā. </w:t>
            </w:r>
          </w:p>
          <w:p w14:paraId="3A28E962" w14:textId="5D17F6E7" w:rsidR="00153E8C" w:rsidRPr="008511F2" w:rsidRDefault="00153E8C"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 xml:space="preserve">Projektētajam jāizstrādā </w:t>
            </w:r>
            <w:proofErr w:type="spellStart"/>
            <w:r w:rsidRPr="008511F2">
              <w:rPr>
                <w:rFonts w:ascii="Helvetica Neue" w:eastAsia="Times New Roman" w:hAnsi="Helvetica Neue" w:cstheme="majorHAnsi"/>
                <w:sz w:val="22"/>
              </w:rPr>
              <w:t>ģeotehniskās</w:t>
            </w:r>
            <w:proofErr w:type="spellEnd"/>
            <w:r w:rsidRPr="008511F2">
              <w:rPr>
                <w:rFonts w:ascii="Helvetica Neue" w:eastAsia="Times New Roman" w:hAnsi="Helvetica Neue" w:cstheme="majorHAnsi"/>
                <w:sz w:val="22"/>
              </w:rPr>
              <w:t xml:space="preserve"> un ģeoloģiskās izpētes darbu plāns, kas pamatots ar pamatnes pastiprināšanas risinājumam nepieciešamo, piemēram, pamatu un pāļu pārbaudes aprēķina metodi saskaņā ar EN standartiem un </w:t>
            </w:r>
            <w:proofErr w:type="spellStart"/>
            <w:r w:rsidR="00796B4F" w:rsidRPr="008511F2">
              <w:rPr>
                <w:rFonts w:ascii="Helvetica Neue" w:eastAsia="Times New Roman" w:hAnsi="Helvetica Neue" w:cstheme="majorHAnsi"/>
                <w:sz w:val="22"/>
              </w:rPr>
              <w:t>e</w:t>
            </w:r>
            <w:r w:rsidRPr="008511F2">
              <w:rPr>
                <w:rFonts w:ascii="Helvetica Neue" w:eastAsia="Times New Roman" w:hAnsi="Helvetica Neue" w:cstheme="majorHAnsi"/>
                <w:sz w:val="22"/>
              </w:rPr>
              <w:t>irokodiem</w:t>
            </w:r>
            <w:proofErr w:type="spellEnd"/>
            <w:r w:rsidRPr="008511F2">
              <w:rPr>
                <w:rFonts w:ascii="Helvetica Neue" w:eastAsia="Times New Roman" w:hAnsi="Helvetica Neue" w:cstheme="majorHAnsi"/>
                <w:sz w:val="22"/>
              </w:rPr>
              <w:t xml:space="preserve">.  </w:t>
            </w:r>
            <w:r w:rsidR="00AE7806" w:rsidRPr="008511F2">
              <w:rPr>
                <w:rFonts w:ascii="Helvetica Neue" w:eastAsia="Times New Roman" w:hAnsi="Helvetica Neue" w:cstheme="majorHAnsi"/>
                <w:sz w:val="22"/>
              </w:rPr>
              <w:t>Projektētājam jāizvēlas uzticama un droša a</w:t>
            </w:r>
            <w:r w:rsidRPr="008511F2">
              <w:rPr>
                <w:rFonts w:ascii="Helvetica Neue" w:eastAsia="Times New Roman" w:hAnsi="Helvetica Neue" w:cstheme="majorHAnsi"/>
                <w:sz w:val="22"/>
              </w:rPr>
              <w:t>prēķina shēmu</w:t>
            </w:r>
            <w:r w:rsidR="00AE7806" w:rsidRPr="008511F2">
              <w:rPr>
                <w:rFonts w:ascii="Helvetica Neue" w:eastAsia="Times New Roman" w:hAnsi="Helvetica Neue" w:cstheme="majorHAnsi"/>
                <w:sz w:val="22"/>
              </w:rPr>
              <w:t xml:space="preserve">, ko Projekta ekspertīzes laikā ņems vērā Būvniecības valsts kontroles birojs un </w:t>
            </w:r>
            <w:r w:rsidRPr="008511F2">
              <w:rPr>
                <w:rFonts w:ascii="Helvetica Neue" w:eastAsia="Times New Roman" w:hAnsi="Helvetica Neue" w:cstheme="majorHAnsi"/>
                <w:sz w:val="22"/>
              </w:rPr>
              <w:t>atzīt</w:t>
            </w:r>
            <w:r w:rsidR="00AE7806" w:rsidRPr="008511F2">
              <w:rPr>
                <w:rFonts w:ascii="Helvetica Neue" w:eastAsia="Times New Roman" w:hAnsi="Helvetica Neue" w:cstheme="majorHAnsi"/>
                <w:sz w:val="22"/>
              </w:rPr>
              <w:t>s</w:t>
            </w:r>
            <w:r w:rsidRPr="008511F2">
              <w:rPr>
                <w:rFonts w:ascii="Helvetica Neue" w:eastAsia="Times New Roman" w:hAnsi="Helvetica Neue" w:cstheme="majorHAnsi"/>
                <w:sz w:val="22"/>
              </w:rPr>
              <w:t xml:space="preserve"> sertificētu </w:t>
            </w:r>
            <w:proofErr w:type="spellStart"/>
            <w:r w:rsidR="00796B4F" w:rsidRPr="008511F2">
              <w:rPr>
                <w:rFonts w:ascii="Helvetica Neue" w:eastAsia="Times New Roman" w:hAnsi="Helvetica Neue" w:cstheme="majorHAnsi"/>
                <w:sz w:val="22"/>
              </w:rPr>
              <w:t>b</w:t>
            </w:r>
            <w:r w:rsidRPr="008511F2">
              <w:rPr>
                <w:rFonts w:ascii="Helvetica Neue" w:eastAsia="Times New Roman" w:hAnsi="Helvetica Neue" w:cstheme="majorHAnsi"/>
                <w:sz w:val="22"/>
              </w:rPr>
              <w:t>ūvekspert</w:t>
            </w:r>
            <w:r w:rsidR="00AE7806" w:rsidRPr="008511F2">
              <w:rPr>
                <w:rFonts w:ascii="Helvetica Neue" w:eastAsia="Times New Roman" w:hAnsi="Helvetica Neue" w:cstheme="majorHAnsi"/>
                <w:sz w:val="22"/>
              </w:rPr>
              <w:t>s</w:t>
            </w:r>
            <w:proofErr w:type="spellEnd"/>
            <w:r w:rsidR="00AE7806" w:rsidRPr="008511F2">
              <w:rPr>
                <w:rFonts w:ascii="Helvetica Neue" w:eastAsia="Times New Roman" w:hAnsi="Helvetica Neue" w:cstheme="majorHAnsi"/>
                <w:sz w:val="22"/>
              </w:rPr>
              <w:t xml:space="preserve">, kas veiks projekta ekspertīzi. </w:t>
            </w:r>
            <w:r w:rsidRPr="008511F2">
              <w:rPr>
                <w:rFonts w:ascii="Helvetica Neue" w:eastAsia="Times New Roman" w:hAnsi="Helvetica Neue" w:cstheme="majorHAnsi"/>
                <w:sz w:val="22"/>
              </w:rPr>
              <w:t xml:space="preserve"> Ja </w:t>
            </w:r>
            <w:r w:rsidR="00AE7806" w:rsidRPr="008511F2">
              <w:rPr>
                <w:rFonts w:ascii="Helvetica Neue" w:eastAsia="Times New Roman" w:hAnsi="Helvetica Neue" w:cstheme="majorHAnsi"/>
                <w:sz w:val="22"/>
              </w:rPr>
              <w:t>paredzams</w:t>
            </w:r>
            <w:r w:rsidRPr="008511F2">
              <w:rPr>
                <w:rFonts w:ascii="Helvetica Neue" w:eastAsia="Times New Roman" w:hAnsi="Helvetica Neue" w:cstheme="majorHAnsi"/>
                <w:sz w:val="22"/>
              </w:rPr>
              <w:t xml:space="preserve">, ka izvēloties vienu vai otru aprēķina un pārbaudes metodi, ir būvdarbu veikšanas laikā </w:t>
            </w:r>
            <w:r w:rsidR="00AE7806" w:rsidRPr="008511F2">
              <w:rPr>
                <w:rFonts w:ascii="Helvetica Neue" w:eastAsia="Times New Roman" w:hAnsi="Helvetica Neue" w:cstheme="majorHAnsi"/>
                <w:sz w:val="22"/>
              </w:rPr>
              <w:t>prognozējama</w:t>
            </w:r>
            <w:r w:rsidRPr="008511F2">
              <w:rPr>
                <w:rFonts w:ascii="Helvetica Neue" w:eastAsia="Times New Roman" w:hAnsi="Helvetica Neue" w:cstheme="majorHAnsi"/>
                <w:sz w:val="22"/>
              </w:rPr>
              <w:t xml:space="preserve"> ietekme un vēsturiskām konstrukcijām</w:t>
            </w:r>
            <w:r w:rsidR="00AE7806" w:rsidRPr="008511F2">
              <w:rPr>
                <w:rFonts w:ascii="Helvetica Neue" w:eastAsia="Times New Roman" w:hAnsi="Helvetica Neue" w:cstheme="majorHAnsi"/>
                <w:sz w:val="22"/>
              </w:rPr>
              <w:t xml:space="preserve">, to </w:t>
            </w:r>
            <w:r w:rsidR="00AE7806" w:rsidRPr="008511F2">
              <w:rPr>
                <w:rFonts w:ascii="Helvetica Neue" w:eastAsia="Times New Roman" w:hAnsi="Helvetica Neue" w:cstheme="majorHAnsi"/>
                <w:sz w:val="22"/>
              </w:rPr>
              <w:lastRenderedPageBreak/>
              <w:t>noturību, vai būtiski iejaukšanos vēsturiskajā substancē,</w:t>
            </w:r>
            <w:r w:rsidRPr="008511F2">
              <w:rPr>
                <w:rFonts w:ascii="Helvetica Neue" w:eastAsia="Times New Roman" w:hAnsi="Helvetica Neue" w:cstheme="majorHAnsi"/>
                <w:sz w:val="22"/>
              </w:rPr>
              <w:t xml:space="preserve"> risinājumi</w:t>
            </w:r>
            <w:r w:rsidR="00AE7806" w:rsidRPr="008511F2">
              <w:rPr>
                <w:rFonts w:ascii="Helvetica Neue" w:eastAsia="Times New Roman" w:hAnsi="Helvetica Neue" w:cstheme="majorHAnsi"/>
                <w:sz w:val="22"/>
              </w:rPr>
              <w:t xml:space="preserve">, </w:t>
            </w:r>
            <w:r w:rsidRPr="008511F2">
              <w:rPr>
                <w:rFonts w:ascii="Helvetica Neue" w:eastAsia="Times New Roman" w:hAnsi="Helvetica Neue" w:cstheme="majorHAnsi"/>
                <w:sz w:val="22"/>
              </w:rPr>
              <w:t xml:space="preserve">izpētes  plāns un aprēķina metode </w:t>
            </w:r>
            <w:r w:rsidR="00AE7806" w:rsidRPr="008511F2">
              <w:rPr>
                <w:rFonts w:ascii="Helvetica Neue" w:eastAsia="Times New Roman" w:hAnsi="Helvetica Neue" w:cstheme="majorHAnsi"/>
                <w:sz w:val="22"/>
              </w:rPr>
              <w:t>jāsaskaņo</w:t>
            </w:r>
            <w:r w:rsidRPr="008511F2">
              <w:rPr>
                <w:rFonts w:ascii="Helvetica Neue" w:eastAsia="Times New Roman" w:hAnsi="Helvetica Neue" w:cstheme="majorHAnsi"/>
                <w:sz w:val="22"/>
              </w:rPr>
              <w:t xml:space="preserve"> ar Rīgas Doma uzraudzības padomi un NKMP.</w:t>
            </w:r>
          </w:p>
          <w:p w14:paraId="3D7C0F09" w14:textId="77777777" w:rsidR="00153E8C" w:rsidRPr="008511F2" w:rsidRDefault="00153E8C" w:rsidP="00DC5EBA">
            <w:pPr>
              <w:pStyle w:val="NoSpacing"/>
              <w:rPr>
                <w:rFonts w:ascii="Helvetica Neue" w:eastAsia="Times New Roman" w:hAnsi="Helvetica Neue" w:cstheme="majorHAnsi"/>
                <w:sz w:val="22"/>
              </w:rPr>
            </w:pPr>
          </w:p>
          <w:p w14:paraId="746050BF" w14:textId="1F818057" w:rsidR="00153E8C" w:rsidRPr="008511F2" w:rsidRDefault="00153E8C"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 xml:space="preserve">Ģeoloģiskās un </w:t>
            </w:r>
            <w:proofErr w:type="spellStart"/>
            <w:r w:rsidRPr="008511F2">
              <w:rPr>
                <w:rFonts w:ascii="Helvetica Neue" w:eastAsia="Times New Roman" w:hAnsi="Helvetica Neue" w:cstheme="majorHAnsi"/>
                <w:sz w:val="22"/>
              </w:rPr>
              <w:t>ģeotehniskās</w:t>
            </w:r>
            <w:proofErr w:type="spellEnd"/>
            <w:r w:rsidRPr="008511F2">
              <w:rPr>
                <w:rFonts w:ascii="Helvetica Neue" w:eastAsia="Times New Roman" w:hAnsi="Helvetica Neue" w:cstheme="majorHAnsi"/>
                <w:sz w:val="22"/>
              </w:rPr>
              <w:t xml:space="preserve"> izpētes plāns jāsaskaņo likumdošanās noteiktā kārtīb</w:t>
            </w:r>
            <w:r w:rsidR="00F91B0F" w:rsidRPr="008511F2">
              <w:rPr>
                <w:rFonts w:ascii="Helvetica Neue" w:eastAsia="Times New Roman" w:hAnsi="Helvetica Neue" w:cstheme="majorHAnsi"/>
                <w:sz w:val="22"/>
              </w:rPr>
              <w:t>ā</w:t>
            </w:r>
            <w:r w:rsidR="005B4D13" w:rsidRPr="008511F2">
              <w:rPr>
                <w:rFonts w:ascii="Helvetica Neue" w:eastAsia="Times New Roman" w:hAnsi="Helvetica Neue" w:cstheme="majorHAnsi"/>
                <w:sz w:val="22"/>
              </w:rPr>
              <w:t xml:space="preserve">, tai skaitā NKMP. </w:t>
            </w:r>
          </w:p>
          <w:p w14:paraId="5006F6FC" w14:textId="77777777" w:rsidR="00F91B0F" w:rsidRPr="008511F2" w:rsidRDefault="00F91B0F" w:rsidP="00DC5EBA">
            <w:pPr>
              <w:pStyle w:val="NoSpacing"/>
              <w:rPr>
                <w:rFonts w:ascii="Helvetica Neue" w:eastAsia="Times New Roman" w:hAnsi="Helvetica Neue" w:cstheme="majorHAnsi"/>
                <w:sz w:val="22"/>
              </w:rPr>
            </w:pPr>
          </w:p>
          <w:p w14:paraId="15072158" w14:textId="77777777" w:rsidR="00F91B0F" w:rsidRDefault="00E50DB3"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 xml:space="preserve">Visu iespējamo pamatu un pamatnes izpēšu,  tai skaitā </w:t>
            </w:r>
            <w:r w:rsidR="00F91B0F" w:rsidRPr="008511F2">
              <w:rPr>
                <w:rFonts w:ascii="Helvetica Neue" w:eastAsia="Times New Roman" w:hAnsi="Helvetica Neue" w:cstheme="majorHAnsi"/>
                <w:sz w:val="22"/>
              </w:rPr>
              <w:t xml:space="preserve">Ģeoloģiskās un </w:t>
            </w:r>
            <w:proofErr w:type="spellStart"/>
            <w:r w:rsidR="00F91B0F" w:rsidRPr="008511F2">
              <w:rPr>
                <w:rFonts w:ascii="Helvetica Neue" w:eastAsia="Times New Roman" w:hAnsi="Helvetica Neue" w:cstheme="majorHAnsi"/>
                <w:sz w:val="22"/>
              </w:rPr>
              <w:t>ģeotehniskās</w:t>
            </w:r>
            <w:proofErr w:type="spellEnd"/>
            <w:r w:rsidR="00F91B0F" w:rsidRPr="008511F2">
              <w:rPr>
                <w:rFonts w:ascii="Helvetica Neue" w:eastAsia="Times New Roman" w:hAnsi="Helvetica Neue" w:cstheme="majorHAnsi"/>
                <w:sz w:val="22"/>
              </w:rPr>
              <w:t xml:space="preserve"> izpētes izmaksas</w:t>
            </w:r>
            <w:r w:rsidRPr="008511F2">
              <w:rPr>
                <w:rFonts w:ascii="Helvetica Neue" w:eastAsia="Times New Roman" w:hAnsi="Helvetica Neue" w:cstheme="majorHAnsi"/>
                <w:sz w:val="22"/>
              </w:rPr>
              <w:t xml:space="preserve"> un citu izpēšu izmaksas, kas nepieciešamas kvalitatīva būvprojekta izstrādei, ir </w:t>
            </w:r>
            <w:r w:rsidR="00F91B0F" w:rsidRPr="008511F2">
              <w:rPr>
                <w:rFonts w:ascii="Helvetica Neue" w:eastAsia="Times New Roman" w:hAnsi="Helvetica Neue" w:cstheme="majorHAnsi"/>
                <w:sz w:val="22"/>
              </w:rPr>
              <w:t xml:space="preserve"> jāiekļauj projektēšanas izmaksās.</w:t>
            </w:r>
          </w:p>
          <w:p w14:paraId="2F97CDD0" w14:textId="77777777" w:rsidR="008511F2" w:rsidRDefault="008511F2" w:rsidP="00DC5EBA">
            <w:pPr>
              <w:pStyle w:val="NoSpacing"/>
              <w:rPr>
                <w:rFonts w:ascii="Helvetica Neue" w:eastAsia="Times New Roman" w:hAnsi="Helvetica Neue" w:cstheme="majorHAnsi"/>
                <w:sz w:val="22"/>
              </w:rPr>
            </w:pPr>
          </w:p>
          <w:p w14:paraId="2B28B913" w14:textId="484055C8" w:rsidR="008511F2" w:rsidRPr="008511F2" w:rsidRDefault="008511F2" w:rsidP="00DC5EBA">
            <w:pPr>
              <w:pStyle w:val="NoSpacing"/>
              <w:rPr>
                <w:rFonts w:ascii="Helvetica Neue" w:eastAsia="Times New Roman" w:hAnsi="Helvetica Neue" w:cstheme="majorHAnsi"/>
                <w:sz w:val="22"/>
              </w:rPr>
            </w:pPr>
            <w:r>
              <w:rPr>
                <w:rFonts w:ascii="Helvetica Neue" w:eastAsia="Times New Roman" w:hAnsi="Helvetica Neue" w:cstheme="majorHAnsi"/>
                <w:sz w:val="22"/>
              </w:rPr>
              <w:t>Ja Būvniecības ieceres dokumentācija laikā ir nepieciešams veikt mūru vai pamatu atsegumus, tad šie darbi veicami saskaņā ar NKMP atļauju un ievērojot NKMP norādījumus, kas var ietvert arheoloģisko darbu veikšanu. Šiem darbiem ir jābūt paredzētiem izmaksās, ja Pretendentam tādi ir nepieciešami Būvniecības ieceres dokumentācijas izstrādāšanai.</w:t>
            </w:r>
          </w:p>
        </w:tc>
      </w:tr>
      <w:tr w:rsidR="008511F2" w:rsidRPr="008511F2" w14:paraId="1AC074D2" w14:textId="77777777" w:rsidTr="00002F98">
        <w:trPr>
          <w:trHeight w:val="340"/>
        </w:trPr>
        <w:tc>
          <w:tcPr>
            <w:tcW w:w="993" w:type="dxa"/>
            <w:shd w:val="clear" w:color="auto" w:fill="auto"/>
            <w:noWrap/>
          </w:tcPr>
          <w:p w14:paraId="50C57D08" w14:textId="77777777" w:rsidR="0033084A" w:rsidRPr="008511F2" w:rsidRDefault="0033084A" w:rsidP="00AB5CCA">
            <w:pPr>
              <w:pStyle w:val="NoSpacing"/>
              <w:numPr>
                <w:ilvl w:val="0"/>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tcPr>
          <w:p w14:paraId="435A8794" w14:textId="146BCA39" w:rsidR="0033084A" w:rsidRPr="008511F2" w:rsidRDefault="0033084A"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 xml:space="preserve">Arhitektoniski mākslinieciskā inventarizācija un vēsturiskā izpēte </w:t>
            </w:r>
          </w:p>
        </w:tc>
        <w:tc>
          <w:tcPr>
            <w:tcW w:w="6095" w:type="dxa"/>
          </w:tcPr>
          <w:p w14:paraId="429CE867" w14:textId="3F5DD402" w:rsidR="0033084A" w:rsidRPr="008511F2" w:rsidRDefault="0033084A"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Jāveic detalizēta arhitektoniski mākslinieciskā inventarizācija un vēsturiskā izpēte baznīcai, lai izvērtētu artefaktus, mākslas vērtības, ko skars Pamatu un pamatnes pastiprināšanai,</w:t>
            </w:r>
            <w:r w:rsidR="00AE7806" w:rsidRPr="008511F2">
              <w:rPr>
                <w:rFonts w:ascii="Helvetica Neue" w:eastAsia="Times New Roman" w:hAnsi="Helvetica Neue" w:cstheme="majorHAnsi"/>
                <w:sz w:val="22"/>
              </w:rPr>
              <w:t xml:space="preserve"> Projektā paredzēt darbības ar tiem</w:t>
            </w:r>
            <w:r w:rsidRPr="008511F2">
              <w:rPr>
                <w:rFonts w:ascii="Helvetica Neue" w:eastAsia="Times New Roman" w:hAnsi="Helvetica Neue" w:cstheme="majorHAnsi"/>
                <w:sz w:val="22"/>
              </w:rPr>
              <w:t>.</w:t>
            </w:r>
          </w:p>
          <w:p w14:paraId="03101348" w14:textId="44475814" w:rsidR="00153E8C" w:rsidRPr="008511F2" w:rsidRDefault="00AE7806" w:rsidP="006A4440">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 xml:space="preserve">Attiecībā uz </w:t>
            </w:r>
            <w:r w:rsidR="0033084A" w:rsidRPr="008511F2">
              <w:rPr>
                <w:rFonts w:ascii="Helvetica Neue" w:eastAsia="Times New Roman" w:hAnsi="Helvetica Neue" w:cstheme="majorHAnsi"/>
                <w:sz w:val="22"/>
              </w:rPr>
              <w:t xml:space="preserve"> grīdas līmeņa izmaiņ</w:t>
            </w:r>
            <w:r w:rsidRPr="008511F2">
              <w:rPr>
                <w:rFonts w:ascii="Helvetica Neue" w:eastAsia="Times New Roman" w:hAnsi="Helvetica Neue" w:cstheme="majorHAnsi"/>
                <w:sz w:val="22"/>
              </w:rPr>
              <w:t xml:space="preserve">ām ņemt vērā NKMP vēstuli Nr.  20.04. 2021. Nr. 06-01/2089. </w:t>
            </w:r>
            <w:r w:rsidR="006A4440" w:rsidRPr="008511F2">
              <w:rPr>
                <w:rFonts w:ascii="Helvetica Neue" w:eastAsia="Times New Roman" w:hAnsi="Helvetica Neue" w:cstheme="majorHAnsi"/>
                <w:sz w:val="22"/>
              </w:rPr>
              <w:t>Pasūtītājs vēlas atgriezties pie 19. gs</w:t>
            </w:r>
            <w:r w:rsidR="003E2F66" w:rsidRPr="008511F2">
              <w:rPr>
                <w:rFonts w:ascii="Helvetica Neue" w:eastAsia="Times New Roman" w:hAnsi="Helvetica Neue" w:cstheme="majorHAnsi"/>
                <w:sz w:val="22"/>
              </w:rPr>
              <w:t>.</w:t>
            </w:r>
            <w:r w:rsidR="006A4440" w:rsidRPr="008511F2">
              <w:rPr>
                <w:rFonts w:ascii="Helvetica Neue" w:eastAsia="Times New Roman" w:hAnsi="Helvetica Neue" w:cstheme="majorHAnsi"/>
                <w:sz w:val="22"/>
              </w:rPr>
              <w:t xml:space="preserve"> beigu un 20. gs. sākuma grīdas līmeņiem: Zāles grīda (koka grīda) ir vienā līmenī ar Ieejas halles un rietumu </w:t>
            </w:r>
            <w:proofErr w:type="spellStart"/>
            <w:r w:rsidR="006A4440" w:rsidRPr="008511F2">
              <w:rPr>
                <w:rFonts w:ascii="Helvetica Neue" w:eastAsia="Times New Roman" w:hAnsi="Helvetica Neue" w:cstheme="majorHAnsi"/>
                <w:sz w:val="22"/>
              </w:rPr>
              <w:t>šķērsjoma</w:t>
            </w:r>
            <w:proofErr w:type="spellEnd"/>
            <w:r w:rsidR="006A4440" w:rsidRPr="008511F2">
              <w:rPr>
                <w:rFonts w:ascii="Helvetica Neue" w:eastAsia="Times New Roman" w:hAnsi="Helvetica Neue" w:cstheme="majorHAnsi"/>
                <w:sz w:val="22"/>
              </w:rPr>
              <w:t xml:space="preserve"> grīdu.  </w:t>
            </w:r>
          </w:p>
        </w:tc>
      </w:tr>
      <w:tr w:rsidR="008511F2" w:rsidRPr="008511F2" w14:paraId="1047AF40" w14:textId="77777777" w:rsidTr="00002F98">
        <w:trPr>
          <w:trHeight w:val="340"/>
        </w:trPr>
        <w:tc>
          <w:tcPr>
            <w:tcW w:w="993" w:type="dxa"/>
            <w:shd w:val="clear" w:color="auto" w:fill="auto"/>
            <w:noWrap/>
          </w:tcPr>
          <w:p w14:paraId="37BF4B80" w14:textId="77777777" w:rsidR="005A4041" w:rsidRPr="008511F2" w:rsidRDefault="005A4041" w:rsidP="00AB5CCA">
            <w:pPr>
              <w:pStyle w:val="NoSpacing"/>
              <w:numPr>
                <w:ilvl w:val="0"/>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tcPr>
          <w:p w14:paraId="40C04A09" w14:textId="15A9E11C" w:rsidR="005A4041" w:rsidRPr="008511F2" w:rsidRDefault="005A4041"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Arheoloģiskā izpēte</w:t>
            </w:r>
          </w:p>
        </w:tc>
        <w:tc>
          <w:tcPr>
            <w:tcW w:w="6095" w:type="dxa"/>
          </w:tcPr>
          <w:p w14:paraId="10E2BFBB" w14:textId="65488A2E" w:rsidR="005A4041" w:rsidRPr="008511F2" w:rsidRDefault="005A4041"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Rīgas Domā ir veikta tikai daļēja arheoloģiskā izpēte, kuras laikā atklāti 16.-17. gs. apbedījumi, atsevišķas liecības par tiem, kā arī liecības par hronoloģiski agrākiem apbedījumiem, tāpēc Projektā ir jāizstrādā arheoloģiskās izpētes darbu programmas veikšan</w:t>
            </w:r>
            <w:r w:rsidR="00A21DCB" w:rsidRPr="008511F2">
              <w:rPr>
                <w:rFonts w:ascii="Helvetica Neue" w:eastAsia="Times New Roman" w:hAnsi="Helvetica Neue" w:cstheme="majorHAnsi"/>
                <w:sz w:val="22"/>
              </w:rPr>
              <w:t xml:space="preserve">as programma, kur paredzēt </w:t>
            </w:r>
            <w:r w:rsidRPr="008511F2">
              <w:rPr>
                <w:rFonts w:ascii="Helvetica Neue" w:eastAsia="Times New Roman" w:hAnsi="Helvetica Neue" w:cstheme="majorHAnsi"/>
                <w:sz w:val="22"/>
              </w:rPr>
              <w:t xml:space="preserve">pirms izpētes, pamatu un pamatnes pastiprināšanas darbu veikšanas arheoloģiski nepētītajās vietās arheoloģiskās izpēte veikšanu. </w:t>
            </w:r>
          </w:p>
          <w:p w14:paraId="2BE521A0" w14:textId="2B7835C4" w:rsidR="005A4041" w:rsidRPr="008511F2" w:rsidRDefault="005A4041"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Izpētes darbu programma ar tajā iestrādātām prognozēm par iespējamiem atklājumiem būtu savstarpēji jāsaskaņo darbu pasūtītājiem, arheologiem un projektētājiem, lai turpmāko darbu procesā nerastos papildus apdraudējums Rīgas Doma konstrukcijām un tiktu nodrošināta arheoloģisko liecību zinātniska fiksācija.</w:t>
            </w:r>
            <w:r w:rsidR="00D04417" w:rsidRPr="008511F2">
              <w:rPr>
                <w:rFonts w:ascii="Helvetica Neue" w:eastAsia="Times New Roman" w:hAnsi="Helvetica Neue" w:cstheme="majorHAnsi"/>
                <w:sz w:val="22"/>
              </w:rPr>
              <w:t xml:space="preserve"> Pasūtītāja rīcībā esošās informācija saraksts par veiktajiem arheoloģiskās izpētes darbiem Doma baznīcas un klostera ansambļa teritorijā </w:t>
            </w:r>
            <w:r w:rsidR="00964076" w:rsidRPr="008511F2">
              <w:rPr>
                <w:rFonts w:ascii="Helvetica Neue" w:eastAsia="Times New Roman" w:hAnsi="Helvetica Neue" w:cstheme="majorHAnsi"/>
                <w:sz w:val="22"/>
              </w:rPr>
              <w:t>darbu veikšanas laikā tiks izsniegta pēc pieprasījuma.</w:t>
            </w:r>
          </w:p>
        </w:tc>
      </w:tr>
      <w:tr w:rsidR="008511F2" w:rsidRPr="008511F2" w14:paraId="52431D58" w14:textId="77777777" w:rsidTr="00002F98">
        <w:trPr>
          <w:trHeight w:val="340"/>
        </w:trPr>
        <w:tc>
          <w:tcPr>
            <w:tcW w:w="993" w:type="dxa"/>
            <w:shd w:val="clear" w:color="auto" w:fill="auto"/>
            <w:noWrap/>
          </w:tcPr>
          <w:p w14:paraId="55552B35" w14:textId="77777777" w:rsidR="00F7415D" w:rsidRPr="008511F2" w:rsidRDefault="00F7415D" w:rsidP="00AB5CCA">
            <w:pPr>
              <w:pStyle w:val="NoSpacing"/>
              <w:numPr>
                <w:ilvl w:val="0"/>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tcPr>
          <w:p w14:paraId="3F676D17" w14:textId="7493AB5E" w:rsidR="00F7415D" w:rsidRPr="008511F2" w:rsidRDefault="00F7415D" w:rsidP="00DC5EBA">
            <w:pPr>
              <w:pStyle w:val="NoSpacing"/>
              <w:rPr>
                <w:rFonts w:ascii="Helvetica Neue" w:eastAsia="Times New Roman" w:hAnsi="Helvetica Neue" w:cstheme="majorHAnsi"/>
                <w:sz w:val="22"/>
              </w:rPr>
            </w:pPr>
            <w:proofErr w:type="spellStart"/>
            <w:r w:rsidRPr="008511F2">
              <w:rPr>
                <w:rFonts w:ascii="Helvetica Neue" w:eastAsia="Times New Roman" w:hAnsi="Helvetica Neue" w:cstheme="majorHAnsi"/>
                <w:sz w:val="22"/>
              </w:rPr>
              <w:t>Fotofiksācija</w:t>
            </w:r>
            <w:proofErr w:type="spellEnd"/>
            <w:r w:rsidRPr="008511F2">
              <w:rPr>
                <w:rFonts w:ascii="Helvetica Neue" w:eastAsia="Times New Roman" w:hAnsi="Helvetica Neue" w:cstheme="majorHAnsi"/>
                <w:sz w:val="22"/>
              </w:rPr>
              <w:t xml:space="preserve"> ar detalizētiem paskaidrojumiem un </w:t>
            </w:r>
            <w:proofErr w:type="spellStart"/>
            <w:r w:rsidRPr="008511F2">
              <w:rPr>
                <w:rFonts w:ascii="Helvetica Neue" w:eastAsia="Times New Roman" w:hAnsi="Helvetica Neue" w:cstheme="majorHAnsi"/>
                <w:sz w:val="22"/>
              </w:rPr>
              <w:t>fotofiksācijas</w:t>
            </w:r>
            <w:proofErr w:type="spellEnd"/>
            <w:r w:rsidRPr="008511F2">
              <w:rPr>
                <w:rFonts w:ascii="Helvetica Neue" w:eastAsia="Times New Roman" w:hAnsi="Helvetica Neue" w:cstheme="majorHAnsi"/>
                <w:sz w:val="22"/>
              </w:rPr>
              <w:t xml:space="preserve"> plānu</w:t>
            </w:r>
          </w:p>
        </w:tc>
        <w:tc>
          <w:tcPr>
            <w:tcW w:w="6095" w:type="dxa"/>
          </w:tcPr>
          <w:p w14:paraId="7DD0E737" w14:textId="193B67AF" w:rsidR="00F7415D" w:rsidRPr="008511F2" w:rsidRDefault="00425262" w:rsidP="00425262">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Izmaksās j</w:t>
            </w:r>
            <w:r w:rsidR="00F7415D" w:rsidRPr="008511F2">
              <w:rPr>
                <w:rFonts w:ascii="Helvetica Neue" w:eastAsia="Times New Roman" w:hAnsi="Helvetica Neue" w:cstheme="majorHAnsi"/>
                <w:sz w:val="22"/>
              </w:rPr>
              <w:t xml:space="preserve">āparedz </w:t>
            </w:r>
            <w:proofErr w:type="spellStart"/>
            <w:r w:rsidR="00F7415D" w:rsidRPr="008511F2">
              <w:rPr>
                <w:rFonts w:ascii="Helvetica Neue" w:eastAsia="Times New Roman" w:hAnsi="Helvetica Neue" w:cstheme="majorHAnsi"/>
                <w:sz w:val="22"/>
              </w:rPr>
              <w:t>fotofiksācija</w:t>
            </w:r>
            <w:proofErr w:type="spellEnd"/>
            <w:r w:rsidR="00F7415D" w:rsidRPr="008511F2">
              <w:rPr>
                <w:rFonts w:ascii="Helvetica Neue" w:eastAsia="Times New Roman" w:hAnsi="Helvetica Neue" w:cstheme="majorHAnsi"/>
                <w:sz w:val="22"/>
              </w:rPr>
              <w:t xml:space="preserve"> pirms Pamatu un pamatnes pastiprināšanas </w:t>
            </w:r>
            <w:r w:rsidRPr="008511F2">
              <w:rPr>
                <w:rFonts w:ascii="Helvetica Neue" w:eastAsia="Times New Roman" w:hAnsi="Helvetica Neue" w:cstheme="majorHAnsi"/>
                <w:sz w:val="22"/>
              </w:rPr>
              <w:t>Būv</w:t>
            </w:r>
            <w:r w:rsidR="00F7415D" w:rsidRPr="008511F2">
              <w:rPr>
                <w:rFonts w:ascii="Helvetica Neue" w:eastAsia="Times New Roman" w:hAnsi="Helvetica Neue" w:cstheme="majorHAnsi"/>
                <w:sz w:val="22"/>
              </w:rPr>
              <w:t>darbu veikšanas</w:t>
            </w:r>
            <w:r w:rsidR="008511F2" w:rsidRPr="008511F2">
              <w:rPr>
                <w:rFonts w:ascii="Helvetica Neue" w:eastAsia="Times New Roman" w:hAnsi="Helvetica Neue" w:cstheme="majorHAnsi"/>
                <w:sz w:val="22"/>
              </w:rPr>
              <w:t>. Visos etapos.</w:t>
            </w:r>
          </w:p>
        </w:tc>
      </w:tr>
      <w:tr w:rsidR="008511F2" w:rsidRPr="008511F2" w14:paraId="1E6D0289" w14:textId="77777777" w:rsidTr="00002F98">
        <w:trPr>
          <w:trHeight w:val="340"/>
        </w:trPr>
        <w:tc>
          <w:tcPr>
            <w:tcW w:w="993" w:type="dxa"/>
            <w:shd w:val="clear" w:color="auto" w:fill="auto"/>
            <w:noWrap/>
          </w:tcPr>
          <w:p w14:paraId="723E461D" w14:textId="77777777" w:rsidR="002915A5" w:rsidRPr="008511F2" w:rsidRDefault="002915A5" w:rsidP="00AB5CCA">
            <w:pPr>
              <w:pStyle w:val="NoSpacing"/>
              <w:numPr>
                <w:ilvl w:val="0"/>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tcPr>
          <w:p w14:paraId="5A14B1E8" w14:textId="68FDA320" w:rsidR="002915A5" w:rsidRPr="008511F2" w:rsidRDefault="0012796C"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Alternatīvie varianti</w:t>
            </w:r>
          </w:p>
        </w:tc>
        <w:tc>
          <w:tcPr>
            <w:tcW w:w="6095" w:type="dxa"/>
          </w:tcPr>
          <w:p w14:paraId="66F9F65C" w14:textId="539C4856" w:rsidR="002915A5" w:rsidRPr="008511F2" w:rsidRDefault="006A4440"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 xml:space="preserve">Ja nepieciešams, un to pieprasa NKMP, </w:t>
            </w:r>
            <w:r w:rsidR="002915A5" w:rsidRPr="008511F2">
              <w:rPr>
                <w:rFonts w:ascii="Helvetica Neue" w:eastAsia="Times New Roman" w:hAnsi="Helvetica Neue" w:cstheme="majorHAnsi"/>
                <w:sz w:val="22"/>
              </w:rPr>
              <w:t xml:space="preserve">Pēc visu nepieciešamo tehnisko noteikumu saņemšanas, </w:t>
            </w:r>
            <w:proofErr w:type="spellStart"/>
            <w:r w:rsidR="002915A5" w:rsidRPr="008511F2">
              <w:rPr>
                <w:rFonts w:ascii="Helvetica Neue" w:eastAsia="Times New Roman" w:hAnsi="Helvetica Neue" w:cstheme="majorHAnsi"/>
                <w:sz w:val="22"/>
              </w:rPr>
              <w:lastRenderedPageBreak/>
              <w:t>ģeotehniskās</w:t>
            </w:r>
            <w:proofErr w:type="spellEnd"/>
            <w:r w:rsidR="002915A5" w:rsidRPr="008511F2">
              <w:rPr>
                <w:rFonts w:ascii="Helvetica Neue" w:eastAsia="Times New Roman" w:hAnsi="Helvetica Neue" w:cstheme="majorHAnsi"/>
                <w:sz w:val="22"/>
              </w:rPr>
              <w:t xml:space="preserve"> izpētes </w:t>
            </w:r>
            <w:r w:rsidR="00170B90" w:rsidRPr="008511F2">
              <w:rPr>
                <w:rFonts w:ascii="Helvetica Neue" w:eastAsia="Times New Roman" w:hAnsi="Helvetica Neue" w:cstheme="majorHAnsi"/>
                <w:sz w:val="22"/>
              </w:rPr>
              <w:t xml:space="preserve">materiālu izpētes, Projektētājs, </w:t>
            </w:r>
            <w:r w:rsidR="0012796C" w:rsidRPr="008511F2">
              <w:rPr>
                <w:rFonts w:ascii="Helvetica Neue" w:eastAsia="Times New Roman" w:hAnsi="Helvetica Neue" w:cstheme="majorHAnsi"/>
                <w:sz w:val="22"/>
              </w:rPr>
              <w:t xml:space="preserve">izstrādā divus </w:t>
            </w:r>
            <w:r w:rsidRPr="008511F2">
              <w:rPr>
                <w:rFonts w:ascii="Helvetica Neue" w:eastAsia="Times New Roman" w:hAnsi="Helvetica Neue" w:cstheme="majorHAnsi"/>
                <w:sz w:val="22"/>
              </w:rPr>
              <w:t xml:space="preserve">vai vairākus </w:t>
            </w:r>
            <w:r w:rsidR="0012796C" w:rsidRPr="008511F2">
              <w:rPr>
                <w:rFonts w:ascii="Helvetica Neue" w:eastAsia="Times New Roman" w:hAnsi="Helvetica Neue" w:cstheme="majorHAnsi"/>
                <w:sz w:val="22"/>
              </w:rPr>
              <w:t xml:space="preserve">variantus </w:t>
            </w:r>
            <w:r w:rsidR="0067718E" w:rsidRPr="008511F2">
              <w:rPr>
                <w:rFonts w:ascii="Helvetica Neue" w:eastAsia="Times New Roman" w:hAnsi="Helvetica Neue" w:cstheme="majorHAnsi"/>
                <w:sz w:val="22"/>
              </w:rPr>
              <w:t>katra</w:t>
            </w:r>
            <w:r w:rsidR="00E94F9F" w:rsidRPr="008511F2">
              <w:rPr>
                <w:rFonts w:ascii="Helvetica Neue" w:eastAsia="Times New Roman" w:hAnsi="Helvetica Neue" w:cstheme="majorHAnsi"/>
                <w:sz w:val="22"/>
              </w:rPr>
              <w:t xml:space="preserve">i </w:t>
            </w:r>
            <w:proofErr w:type="spellStart"/>
            <w:r w:rsidR="00E94F9F" w:rsidRPr="008511F2">
              <w:rPr>
                <w:rFonts w:ascii="Helvetica Neue" w:eastAsia="Times New Roman" w:hAnsi="Helvetica Neue" w:cstheme="majorHAnsi"/>
                <w:sz w:val="22"/>
              </w:rPr>
              <w:t>inženiersistemām</w:t>
            </w:r>
            <w:proofErr w:type="spellEnd"/>
            <w:r w:rsidR="00E94F9F" w:rsidRPr="008511F2">
              <w:rPr>
                <w:rFonts w:ascii="Helvetica Neue" w:eastAsia="Times New Roman" w:hAnsi="Helvetica Neue" w:cstheme="majorHAnsi"/>
                <w:sz w:val="22"/>
              </w:rPr>
              <w:t xml:space="preserve"> </w:t>
            </w:r>
            <w:r w:rsidR="001B66EA" w:rsidRPr="008511F2">
              <w:rPr>
                <w:rFonts w:ascii="Helvetica Neue" w:eastAsia="Times New Roman" w:hAnsi="Helvetica Neue" w:cstheme="majorHAnsi"/>
                <w:sz w:val="22"/>
              </w:rPr>
              <w:t>projektēšanas</w:t>
            </w:r>
            <w:r w:rsidR="0067718E" w:rsidRPr="008511F2">
              <w:rPr>
                <w:rFonts w:ascii="Helvetica Neue" w:eastAsia="Times New Roman" w:hAnsi="Helvetica Neue" w:cstheme="majorHAnsi"/>
                <w:sz w:val="22"/>
              </w:rPr>
              <w:t xml:space="preserve"> darbu</w:t>
            </w:r>
            <w:r w:rsidR="00917817" w:rsidRPr="008511F2">
              <w:rPr>
                <w:rFonts w:ascii="Helvetica Neue" w:eastAsia="Times New Roman" w:hAnsi="Helvetica Neue" w:cstheme="majorHAnsi"/>
                <w:sz w:val="22"/>
              </w:rPr>
              <w:t xml:space="preserve"> veidam</w:t>
            </w:r>
            <w:r w:rsidR="0067718E" w:rsidRPr="008511F2">
              <w:rPr>
                <w:rFonts w:ascii="Helvetica Neue" w:eastAsia="Times New Roman" w:hAnsi="Helvetica Neue" w:cstheme="majorHAnsi"/>
                <w:sz w:val="22"/>
              </w:rPr>
              <w:t>, kurus iesniedz izvērtēš</w:t>
            </w:r>
            <w:r w:rsidR="001B66EA" w:rsidRPr="008511F2">
              <w:rPr>
                <w:rFonts w:ascii="Helvetica Neue" w:eastAsia="Times New Roman" w:hAnsi="Helvetica Neue" w:cstheme="majorHAnsi"/>
                <w:sz w:val="22"/>
              </w:rPr>
              <w:t>a</w:t>
            </w:r>
            <w:r w:rsidR="0067718E" w:rsidRPr="008511F2">
              <w:rPr>
                <w:rFonts w:ascii="Helvetica Neue" w:eastAsia="Times New Roman" w:hAnsi="Helvetica Neue" w:cstheme="majorHAnsi"/>
                <w:sz w:val="22"/>
              </w:rPr>
              <w:t>nai R</w:t>
            </w:r>
            <w:r w:rsidR="001B66EA" w:rsidRPr="008511F2">
              <w:rPr>
                <w:rFonts w:ascii="Helvetica Neue" w:eastAsia="Times New Roman" w:hAnsi="Helvetica Neue" w:cstheme="majorHAnsi"/>
                <w:sz w:val="22"/>
              </w:rPr>
              <w:t>ī</w:t>
            </w:r>
            <w:r w:rsidR="0067718E" w:rsidRPr="008511F2">
              <w:rPr>
                <w:rFonts w:ascii="Helvetica Neue" w:eastAsia="Times New Roman" w:hAnsi="Helvetica Neue" w:cstheme="majorHAnsi"/>
                <w:sz w:val="22"/>
              </w:rPr>
              <w:t xml:space="preserve">gas Doma konsultatīvajā padomē un NKMP. </w:t>
            </w:r>
          </w:p>
        </w:tc>
      </w:tr>
      <w:tr w:rsidR="008511F2" w:rsidRPr="008511F2" w14:paraId="19FC048E" w14:textId="77777777" w:rsidTr="00002F98">
        <w:trPr>
          <w:trHeight w:val="345"/>
        </w:trPr>
        <w:tc>
          <w:tcPr>
            <w:tcW w:w="993" w:type="dxa"/>
            <w:shd w:val="clear" w:color="auto" w:fill="auto"/>
            <w:noWrap/>
          </w:tcPr>
          <w:p w14:paraId="60B74DFA" w14:textId="77777777" w:rsidR="006B4F77" w:rsidRPr="008511F2" w:rsidRDefault="006B4F77" w:rsidP="00AB5CCA">
            <w:pPr>
              <w:pStyle w:val="NoSpacing"/>
              <w:numPr>
                <w:ilvl w:val="0"/>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tcPr>
          <w:p w14:paraId="733769E0" w14:textId="31C116DD" w:rsidR="006B4F77" w:rsidRPr="008511F2" w:rsidRDefault="006B4F77" w:rsidP="00DC5EBA">
            <w:pPr>
              <w:pStyle w:val="NoSpacing"/>
              <w:rPr>
                <w:rFonts w:ascii="Helvetica Neue" w:hAnsi="Helvetica Neue" w:cstheme="majorHAnsi"/>
                <w:sz w:val="22"/>
              </w:rPr>
            </w:pPr>
            <w:r w:rsidRPr="008511F2">
              <w:rPr>
                <w:rFonts w:ascii="Helvetica Neue" w:eastAsia="Times New Roman" w:hAnsi="Helvetica Neue" w:cstheme="majorHAnsi"/>
                <w:sz w:val="22"/>
              </w:rPr>
              <w:t> </w:t>
            </w:r>
            <w:r w:rsidRPr="008511F2">
              <w:rPr>
                <w:rFonts w:ascii="Helvetica Neue" w:hAnsi="Helvetica Neue" w:cstheme="majorHAnsi"/>
                <w:sz w:val="22"/>
              </w:rPr>
              <w:t>Arhitektūras sadaļa</w:t>
            </w:r>
          </w:p>
        </w:tc>
        <w:tc>
          <w:tcPr>
            <w:tcW w:w="6095" w:type="dxa"/>
          </w:tcPr>
          <w:p w14:paraId="32052EAB" w14:textId="215C2AD1" w:rsidR="00FB0D32" w:rsidRPr="008511F2" w:rsidRDefault="006B4F77"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Paredzēt</w:t>
            </w:r>
            <w:r w:rsidR="00170B90" w:rsidRPr="008511F2">
              <w:rPr>
                <w:rFonts w:ascii="Helvetica Neue" w:eastAsia="Times New Roman" w:hAnsi="Helvetica Neue" w:cstheme="majorHAnsi"/>
                <w:sz w:val="22"/>
              </w:rPr>
              <w:t>ā paredzēt arhitektūras risinājumus, kas nepieciešami Pamatu un pamatnes pastiprināšanas darbu veikšanai, kā arī skarto inženiertehnisko sistēmu atjaunošanai</w:t>
            </w:r>
            <w:r w:rsidR="00DC5EBA" w:rsidRPr="008511F2">
              <w:rPr>
                <w:rFonts w:ascii="Helvetica Neue" w:eastAsia="Times New Roman" w:hAnsi="Helvetica Neue" w:cstheme="majorHAnsi"/>
                <w:sz w:val="22"/>
              </w:rPr>
              <w:t xml:space="preserve"> un skarto artefaktu izvietošanai.</w:t>
            </w:r>
          </w:p>
          <w:p w14:paraId="1A033837" w14:textId="089042B7" w:rsidR="00FB0D32" w:rsidRPr="008511F2" w:rsidRDefault="00DC5EBA"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 xml:space="preserve">Jāparedz mūru konstrukciju pastiprināšanu un plaisu sanāciju pēc pamatu un pamatnes pastiprināšanas darbu veikšanas. </w:t>
            </w:r>
          </w:p>
          <w:p w14:paraId="31199427" w14:textId="5B96A96F" w:rsidR="00FB0D32" w:rsidRPr="008511F2" w:rsidRDefault="00DC5EBA"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Jāparedz sienu apdar</w:t>
            </w:r>
            <w:r w:rsidR="006A4440" w:rsidRPr="008511F2">
              <w:rPr>
                <w:rFonts w:ascii="Helvetica Neue" w:eastAsia="Times New Roman" w:hAnsi="Helvetica Neue" w:cstheme="majorHAnsi"/>
                <w:sz w:val="22"/>
              </w:rPr>
              <w:t>es darbu veikšanu, saskaņā ar AMI rezultātiem,</w:t>
            </w:r>
            <w:r w:rsidRPr="008511F2">
              <w:rPr>
                <w:rFonts w:ascii="Helvetica Neue" w:eastAsia="Times New Roman" w:hAnsi="Helvetica Neue" w:cstheme="majorHAnsi"/>
                <w:sz w:val="22"/>
              </w:rPr>
              <w:t xml:space="preserve"> tik cik tas skar pamatu un </w:t>
            </w:r>
            <w:r w:rsidR="00C66922" w:rsidRPr="008511F2">
              <w:rPr>
                <w:rFonts w:ascii="Helvetica Neue" w:eastAsia="Times New Roman" w:hAnsi="Helvetica Neue" w:cstheme="majorHAnsi"/>
                <w:sz w:val="22"/>
              </w:rPr>
              <w:t>pamatnes</w:t>
            </w:r>
            <w:r w:rsidRPr="008511F2">
              <w:rPr>
                <w:rFonts w:ascii="Helvetica Neue" w:eastAsia="Times New Roman" w:hAnsi="Helvetica Neue" w:cstheme="majorHAnsi"/>
                <w:sz w:val="22"/>
              </w:rPr>
              <w:t xml:space="preserve"> pastiprināšanu </w:t>
            </w:r>
            <w:r w:rsidR="006A4440" w:rsidRPr="008511F2">
              <w:rPr>
                <w:rFonts w:ascii="Helvetica Neue" w:eastAsia="Times New Roman" w:hAnsi="Helvetica Neue" w:cstheme="majorHAnsi"/>
                <w:sz w:val="22"/>
              </w:rPr>
              <w:t>un grīdas līmeņu izmaiņas.</w:t>
            </w:r>
            <w:r w:rsidRPr="008511F2">
              <w:rPr>
                <w:rFonts w:ascii="Helvetica Neue" w:eastAsia="Times New Roman" w:hAnsi="Helvetica Neue" w:cstheme="majorHAnsi"/>
                <w:sz w:val="22"/>
              </w:rPr>
              <w:t xml:space="preserve"> </w:t>
            </w:r>
          </w:p>
          <w:p w14:paraId="483217C1" w14:textId="0580C1B3" w:rsidR="00FB0D32" w:rsidRPr="008511F2" w:rsidRDefault="00FB0D32"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 xml:space="preserve">Jāparedz zāles plāns solu izvietojuma plāns pēc pamatu un pamatnes </w:t>
            </w:r>
            <w:r w:rsidR="00C66922" w:rsidRPr="008511F2">
              <w:rPr>
                <w:rFonts w:ascii="Helvetica Neue" w:eastAsia="Times New Roman" w:hAnsi="Helvetica Neue" w:cstheme="majorHAnsi"/>
                <w:sz w:val="22"/>
              </w:rPr>
              <w:t>pastiprināšanas</w:t>
            </w:r>
            <w:r w:rsidRPr="008511F2">
              <w:rPr>
                <w:rFonts w:ascii="Helvetica Neue" w:eastAsia="Times New Roman" w:hAnsi="Helvetica Neue" w:cstheme="majorHAnsi"/>
                <w:sz w:val="22"/>
              </w:rPr>
              <w:t xml:space="preserve"> darbu veikšanas.</w:t>
            </w:r>
          </w:p>
          <w:p w14:paraId="6090656B" w14:textId="3E2CB287" w:rsidR="00FB0D32" w:rsidRDefault="006A4440"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Ja iespējams, Kora daļā aizbērto un neaizbērto kapeņu zonā, vai sānu kapelās, j</w:t>
            </w:r>
            <w:r w:rsidR="00FB0D32" w:rsidRPr="008511F2">
              <w:rPr>
                <w:rFonts w:ascii="Helvetica Neue" w:eastAsia="Times New Roman" w:hAnsi="Helvetica Neue" w:cstheme="majorHAnsi"/>
                <w:sz w:val="22"/>
              </w:rPr>
              <w:t>āparedz pagraba noliktavas izbūve</w:t>
            </w:r>
            <w:r w:rsidRPr="008511F2">
              <w:rPr>
                <w:rFonts w:ascii="Helvetica Neue" w:eastAsia="Times New Roman" w:hAnsi="Helvetica Neue" w:cstheme="majorHAnsi"/>
                <w:sz w:val="22"/>
              </w:rPr>
              <w:t xml:space="preserve"> </w:t>
            </w:r>
            <w:r w:rsidR="00FB0D32" w:rsidRPr="008511F2">
              <w:rPr>
                <w:rFonts w:ascii="Helvetica Neue" w:eastAsia="Times New Roman" w:hAnsi="Helvetica Neue" w:cstheme="majorHAnsi"/>
                <w:sz w:val="22"/>
              </w:rPr>
              <w:t>ar liftu Doma zāles krēslu un podestu glabāšanai</w:t>
            </w:r>
            <w:r w:rsidRPr="008511F2">
              <w:rPr>
                <w:rFonts w:ascii="Helvetica Neue" w:eastAsia="Times New Roman" w:hAnsi="Helvetica Neue" w:cstheme="majorHAnsi"/>
                <w:sz w:val="22"/>
              </w:rPr>
              <w:t>.</w:t>
            </w:r>
          </w:p>
          <w:p w14:paraId="53C9B0CB" w14:textId="2EAD5A31" w:rsidR="008511F2" w:rsidRPr="008511F2" w:rsidRDefault="008511F2"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Ja iespējams,</w:t>
            </w:r>
            <w:r>
              <w:rPr>
                <w:rFonts w:ascii="Helvetica Neue" w:eastAsia="Times New Roman" w:hAnsi="Helvetica Neue" w:cstheme="majorHAnsi"/>
                <w:sz w:val="22"/>
              </w:rPr>
              <w:t xml:space="preserve"> jā paredz kanāli televīzijas vadu ievilkšanai, tai skaitā šiem kanāliem jābūt izejai uz </w:t>
            </w:r>
            <w:proofErr w:type="spellStart"/>
            <w:r>
              <w:rPr>
                <w:rFonts w:ascii="Helvetica Neue" w:eastAsia="Times New Roman" w:hAnsi="Helvetica Neue" w:cstheme="majorHAnsi"/>
                <w:sz w:val="22"/>
              </w:rPr>
              <w:t>ārtelpām</w:t>
            </w:r>
            <w:proofErr w:type="spellEnd"/>
            <w:r>
              <w:rPr>
                <w:rFonts w:ascii="Helvetica Neue" w:eastAsia="Times New Roman" w:hAnsi="Helvetica Neue" w:cstheme="majorHAnsi"/>
                <w:sz w:val="22"/>
              </w:rPr>
              <w:t xml:space="preserve"> (Doma dārzs/</w:t>
            </w:r>
            <w:proofErr w:type="spellStart"/>
            <w:r>
              <w:rPr>
                <w:rFonts w:ascii="Helvetica Neue" w:eastAsia="Times New Roman" w:hAnsi="Helvetica Neue" w:cstheme="majorHAnsi"/>
                <w:sz w:val="22"/>
              </w:rPr>
              <w:t>Herdera</w:t>
            </w:r>
            <w:proofErr w:type="spellEnd"/>
            <w:r>
              <w:rPr>
                <w:rFonts w:ascii="Helvetica Neue" w:eastAsia="Times New Roman" w:hAnsi="Helvetica Neue" w:cstheme="majorHAnsi"/>
                <w:sz w:val="22"/>
              </w:rPr>
              <w:t xml:space="preserve"> laukums)</w:t>
            </w:r>
          </w:p>
          <w:p w14:paraId="63AD8CAA" w14:textId="1FD9705B" w:rsidR="006B4F77" w:rsidRPr="008511F2" w:rsidRDefault="0034109D"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Grīdas</w:t>
            </w:r>
            <w:r w:rsidR="00231D01" w:rsidRPr="008511F2">
              <w:rPr>
                <w:rFonts w:ascii="Helvetica Neue" w:eastAsia="Times New Roman" w:hAnsi="Helvetica Neue" w:cstheme="majorHAnsi"/>
                <w:sz w:val="22"/>
              </w:rPr>
              <w:t>: -</w:t>
            </w:r>
            <w:r w:rsidRPr="008511F2">
              <w:rPr>
                <w:rFonts w:ascii="Helvetica Neue" w:eastAsia="Times New Roman" w:hAnsi="Helvetica Neue" w:cstheme="majorHAnsi"/>
                <w:sz w:val="22"/>
              </w:rPr>
              <w:t xml:space="preserve"> paredzēt ka </w:t>
            </w:r>
            <w:r w:rsidR="00231D01" w:rsidRPr="008511F2">
              <w:rPr>
                <w:rFonts w:ascii="Helvetica Neue" w:eastAsia="Times New Roman" w:hAnsi="Helvetica Neue" w:cstheme="majorHAnsi"/>
                <w:sz w:val="22"/>
              </w:rPr>
              <w:t xml:space="preserve">pa tām </w:t>
            </w:r>
            <w:r w:rsidRPr="008511F2">
              <w:rPr>
                <w:rFonts w:ascii="Helvetica Neue" w:eastAsia="Times New Roman" w:hAnsi="Helvetica Neue" w:cstheme="majorHAnsi"/>
                <w:sz w:val="22"/>
              </w:rPr>
              <w:t xml:space="preserve">var pārvietoties apkopes krāns ar </w:t>
            </w:r>
            <w:r w:rsidR="00231D01" w:rsidRPr="008511F2">
              <w:rPr>
                <w:rFonts w:ascii="Helvetica Neue" w:eastAsia="Times New Roman" w:hAnsi="Helvetica Neue" w:cstheme="majorHAnsi"/>
                <w:sz w:val="22"/>
              </w:rPr>
              <w:t>pacelšanos</w:t>
            </w:r>
            <w:r w:rsidRPr="008511F2">
              <w:rPr>
                <w:rFonts w:ascii="Helvetica Neue" w:eastAsia="Times New Roman" w:hAnsi="Helvetica Neue" w:cstheme="majorHAnsi"/>
                <w:sz w:val="22"/>
              </w:rPr>
              <w:t xml:space="preserve"> līdz 26</w:t>
            </w:r>
            <w:r w:rsidR="00231D01" w:rsidRPr="008511F2">
              <w:rPr>
                <w:rFonts w:ascii="Helvetica Neue" w:eastAsia="Times New Roman" w:hAnsi="Helvetica Neue" w:cstheme="majorHAnsi"/>
                <w:sz w:val="22"/>
              </w:rPr>
              <w:t xml:space="preserve"> </w:t>
            </w:r>
            <w:r w:rsidRPr="008511F2">
              <w:rPr>
                <w:rFonts w:ascii="Helvetica Neue" w:eastAsia="Times New Roman" w:hAnsi="Helvetica Neue" w:cstheme="majorHAnsi"/>
                <w:sz w:val="22"/>
              </w:rPr>
              <w:t>m augstumam</w:t>
            </w:r>
            <w:r w:rsidR="00964076" w:rsidRPr="008511F2">
              <w:rPr>
                <w:rFonts w:ascii="Helvetica Neue" w:eastAsia="Times New Roman" w:hAnsi="Helvetica Neue" w:cstheme="majorHAnsi"/>
                <w:sz w:val="22"/>
              </w:rPr>
              <w:t xml:space="preserve"> (lai būtu iespējams apkalpot velves)</w:t>
            </w:r>
            <w:r w:rsidRPr="008511F2">
              <w:rPr>
                <w:rFonts w:ascii="Helvetica Neue" w:eastAsia="Times New Roman" w:hAnsi="Helvetica Neue" w:cstheme="majorHAnsi"/>
                <w:sz w:val="22"/>
              </w:rPr>
              <w:t>. Apkopes krān</w:t>
            </w:r>
            <w:r w:rsidR="00231D01" w:rsidRPr="008511F2">
              <w:rPr>
                <w:rFonts w:ascii="Helvetica Neue" w:eastAsia="Times New Roman" w:hAnsi="Helvetica Neue" w:cstheme="majorHAnsi"/>
                <w:sz w:val="22"/>
              </w:rPr>
              <w:t xml:space="preserve">a specifikāciju </w:t>
            </w:r>
            <w:r w:rsidRPr="008511F2">
              <w:rPr>
                <w:rFonts w:ascii="Helvetica Neue" w:eastAsia="Times New Roman" w:hAnsi="Helvetica Neue" w:cstheme="majorHAnsi"/>
                <w:sz w:val="22"/>
              </w:rPr>
              <w:t xml:space="preserve"> </w:t>
            </w:r>
            <w:r w:rsidR="00231D01" w:rsidRPr="008511F2">
              <w:rPr>
                <w:rFonts w:ascii="Helvetica Neue" w:eastAsia="Times New Roman" w:hAnsi="Helvetica Neue" w:cstheme="majorHAnsi"/>
                <w:sz w:val="22"/>
              </w:rPr>
              <w:t>saskaņot</w:t>
            </w:r>
            <w:r w:rsidRPr="008511F2">
              <w:rPr>
                <w:rFonts w:ascii="Helvetica Neue" w:eastAsia="Times New Roman" w:hAnsi="Helvetica Neue" w:cstheme="majorHAnsi"/>
                <w:sz w:val="22"/>
              </w:rPr>
              <w:t xml:space="preserve"> projektēšanas laikā. </w:t>
            </w:r>
          </w:p>
          <w:p w14:paraId="1E19482A" w14:textId="77777777" w:rsidR="008B2CD7" w:rsidRDefault="008B2CD7" w:rsidP="00796B4F">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 xml:space="preserve">Sienu apdare saskaņā ar Arhitektoniski mākslinieciskajā izpētē konstatēto. TR-12 un TR-13 ir saglabājies stikla flīžu slānis zem apmetuma. Projektēšanas laikā apzināt stikla apjomus, un, paredzēt tā noņemšanu un nomaiņu. </w:t>
            </w:r>
          </w:p>
          <w:p w14:paraId="2FE5B275" w14:textId="7DF514D2" w:rsidR="008511F2" w:rsidRPr="008511F2" w:rsidRDefault="008511F2" w:rsidP="00796B4F">
            <w:pPr>
              <w:pStyle w:val="NoSpacing"/>
              <w:rPr>
                <w:rFonts w:ascii="Helvetica Neue" w:eastAsia="Times New Roman" w:hAnsi="Helvetica Neue" w:cstheme="majorHAnsi"/>
                <w:sz w:val="22"/>
              </w:rPr>
            </w:pPr>
            <w:r>
              <w:rPr>
                <w:rFonts w:ascii="Helvetica Neue" w:eastAsia="Times New Roman" w:hAnsi="Helvetica Neue" w:cstheme="majorHAnsi"/>
                <w:sz w:val="22"/>
              </w:rPr>
              <w:t xml:space="preserve">Jāparedz vides pieejamības risinājumi Rīgas Domā, cilvēkiem ar speciālām vajadzībām, lai cilvēki ar speciālām vajadzībām varētu pārvietoties Domā bez vai minimālu asistenta palīdzību (cilvēkiem ar kustību ierobežojumiem). Jāparedz pasākumi arī cilvēkiem ar redzes un dzirdes ierobežojumiem. </w:t>
            </w:r>
          </w:p>
        </w:tc>
      </w:tr>
      <w:tr w:rsidR="008511F2" w:rsidRPr="008511F2" w14:paraId="29752EBD" w14:textId="77777777" w:rsidTr="00002F98">
        <w:trPr>
          <w:trHeight w:val="345"/>
        </w:trPr>
        <w:tc>
          <w:tcPr>
            <w:tcW w:w="993" w:type="dxa"/>
            <w:shd w:val="clear" w:color="auto" w:fill="auto"/>
            <w:noWrap/>
          </w:tcPr>
          <w:p w14:paraId="53A9E0E2" w14:textId="77777777" w:rsidR="00CB683B" w:rsidRPr="008511F2" w:rsidRDefault="00CB683B" w:rsidP="00AB5CCA">
            <w:pPr>
              <w:pStyle w:val="NoSpacing"/>
              <w:numPr>
                <w:ilvl w:val="1"/>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tcPr>
          <w:p w14:paraId="372532EA" w14:textId="17F5E1A2" w:rsidR="00CB683B" w:rsidRPr="008511F2" w:rsidRDefault="00CB683B"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 xml:space="preserve">Sānu </w:t>
            </w:r>
            <w:r w:rsidR="008B2CD7" w:rsidRPr="008511F2">
              <w:rPr>
                <w:rFonts w:ascii="Helvetica Neue" w:eastAsia="Times New Roman" w:hAnsi="Helvetica Neue" w:cstheme="majorHAnsi"/>
                <w:sz w:val="22"/>
              </w:rPr>
              <w:t>kapelas</w:t>
            </w:r>
            <w:r w:rsidRPr="008511F2">
              <w:rPr>
                <w:rFonts w:ascii="Helvetica Neue" w:eastAsia="Times New Roman" w:hAnsi="Helvetica Neue" w:cstheme="majorHAnsi"/>
                <w:sz w:val="22"/>
              </w:rPr>
              <w:t xml:space="preserve"> (TR-1, TR-2, TR-3, TR-4, TR-25, TR-26, TR-27)</w:t>
            </w:r>
          </w:p>
        </w:tc>
        <w:tc>
          <w:tcPr>
            <w:tcW w:w="6095" w:type="dxa"/>
          </w:tcPr>
          <w:p w14:paraId="47F155FA" w14:textId="61EFA3E4" w:rsidR="00CB683B" w:rsidRPr="008511F2" w:rsidRDefault="00CB683B"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 xml:space="preserve">Turpmākais </w:t>
            </w:r>
            <w:proofErr w:type="spellStart"/>
            <w:r w:rsidRPr="008511F2">
              <w:rPr>
                <w:rFonts w:ascii="Helvetica Neue" w:eastAsia="Times New Roman" w:hAnsi="Helvetica Neue" w:cstheme="majorHAnsi"/>
                <w:sz w:val="22"/>
              </w:rPr>
              <w:t>traveju</w:t>
            </w:r>
            <w:proofErr w:type="spellEnd"/>
            <w:r w:rsidRPr="008511F2">
              <w:rPr>
                <w:rFonts w:ascii="Helvetica Neue" w:eastAsia="Times New Roman" w:hAnsi="Helvetica Neue" w:cstheme="majorHAnsi"/>
                <w:sz w:val="22"/>
              </w:rPr>
              <w:t xml:space="preserve"> izmantošanas veids- apmeklētājiem pieejams sānu kapelas, kurās atbilstoši tiek uzglabātas mākslas vērtības.</w:t>
            </w:r>
          </w:p>
          <w:p w14:paraId="416F3B84" w14:textId="12DAF61F" w:rsidR="00CB683B" w:rsidRPr="008511F2" w:rsidRDefault="00CB683B"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 xml:space="preserve">Kapelu grīdas līmenis – saskaņā ar vēsturiskajā un Arhitektoniski mākslinieciskajā izpēte atklātajiem datiem, un, </w:t>
            </w:r>
            <w:r w:rsidR="00E94F9F" w:rsidRPr="008511F2">
              <w:rPr>
                <w:rFonts w:ascii="Helvetica Neue" w:eastAsia="Times New Roman" w:hAnsi="Helvetica Neue" w:cstheme="majorHAnsi"/>
                <w:sz w:val="22"/>
              </w:rPr>
              <w:t xml:space="preserve">izskatīt iespēju </w:t>
            </w:r>
            <w:r w:rsidRPr="008511F2">
              <w:rPr>
                <w:rFonts w:ascii="Helvetica Neue" w:eastAsia="Times New Roman" w:hAnsi="Helvetica Neue" w:cstheme="majorHAnsi"/>
                <w:sz w:val="22"/>
              </w:rPr>
              <w:t xml:space="preserve">samazināt grīdas līmeņu skaitu </w:t>
            </w:r>
            <w:r w:rsidR="00A6728F" w:rsidRPr="008511F2">
              <w:rPr>
                <w:rFonts w:ascii="Helvetica Neue" w:eastAsia="Times New Roman" w:hAnsi="Helvetica Neue" w:cstheme="majorHAnsi"/>
                <w:sz w:val="22"/>
              </w:rPr>
              <w:t>D</w:t>
            </w:r>
            <w:r w:rsidRPr="008511F2">
              <w:rPr>
                <w:rFonts w:ascii="Helvetica Neue" w:eastAsia="Times New Roman" w:hAnsi="Helvetica Neue" w:cstheme="majorHAnsi"/>
                <w:sz w:val="22"/>
              </w:rPr>
              <w:t>omā</w:t>
            </w:r>
            <w:r w:rsidR="006A4440" w:rsidRPr="008511F2">
              <w:rPr>
                <w:rFonts w:ascii="Helvetica Neue" w:eastAsia="Times New Roman" w:hAnsi="Helvetica Neue" w:cstheme="majorHAnsi"/>
                <w:sz w:val="22"/>
              </w:rPr>
              <w:t xml:space="preserve">, ka sānu kapelas ir vienā līmenī ar zāles grīdu. </w:t>
            </w:r>
          </w:p>
          <w:p w14:paraId="3CE24DF8" w14:textId="411C283E" w:rsidR="00A6728F" w:rsidRPr="008511F2" w:rsidRDefault="00A6728F"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Kapelu</w:t>
            </w:r>
            <w:r w:rsidR="00CB683B" w:rsidRPr="008511F2">
              <w:rPr>
                <w:rFonts w:ascii="Helvetica Neue" w:eastAsia="Times New Roman" w:hAnsi="Helvetica Neue" w:cstheme="majorHAnsi"/>
                <w:sz w:val="22"/>
              </w:rPr>
              <w:t xml:space="preserve"> grīdās vēlams neeksponēt kapu plāksnes</w:t>
            </w:r>
            <w:r w:rsidRPr="008511F2">
              <w:rPr>
                <w:rFonts w:ascii="Helvetica Neue" w:eastAsia="Times New Roman" w:hAnsi="Helvetica Neue" w:cstheme="majorHAnsi"/>
                <w:sz w:val="22"/>
              </w:rPr>
              <w:t xml:space="preserve">, vai izveidot jaunu risinājumu, kas tās pasargā no mitruma, sāļu un abrazīvās ietekmes.   </w:t>
            </w:r>
          </w:p>
          <w:p w14:paraId="291F1BAB" w14:textId="617A2DA2" w:rsidR="00A6728F" w:rsidRPr="008511F2" w:rsidRDefault="00A6728F"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Ja iespējams un nepieciešams zem kapelu grīdām izveidot pagrabus inženiertehnisko iekārtu izvietošanai.</w:t>
            </w:r>
          </w:p>
        </w:tc>
      </w:tr>
      <w:tr w:rsidR="008511F2" w:rsidRPr="008511F2" w14:paraId="21BC5A27" w14:textId="77777777" w:rsidTr="00002F98">
        <w:trPr>
          <w:trHeight w:val="345"/>
        </w:trPr>
        <w:tc>
          <w:tcPr>
            <w:tcW w:w="993" w:type="dxa"/>
            <w:shd w:val="clear" w:color="auto" w:fill="auto"/>
            <w:noWrap/>
          </w:tcPr>
          <w:p w14:paraId="46721B63" w14:textId="77777777" w:rsidR="00A6728F" w:rsidRPr="008511F2" w:rsidRDefault="00A6728F" w:rsidP="00AB5CCA">
            <w:pPr>
              <w:pStyle w:val="NoSpacing"/>
              <w:numPr>
                <w:ilvl w:val="1"/>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tcPr>
          <w:p w14:paraId="55BD7DF9" w14:textId="77777777" w:rsidR="009F63E3" w:rsidRPr="008511F2" w:rsidRDefault="00A6728F"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Zāle (TR-</w:t>
            </w:r>
            <w:r w:rsidR="005F11F9" w:rsidRPr="008511F2">
              <w:rPr>
                <w:rFonts w:ascii="Helvetica Neue" w:eastAsia="Times New Roman" w:hAnsi="Helvetica Neue" w:cstheme="majorHAnsi"/>
                <w:sz w:val="22"/>
              </w:rPr>
              <w:t xml:space="preserve">6, TR-7, TR-8, Tr-9, TR-10, TR-15; TR-16, Tr-17, TR-18, TR-19, </w:t>
            </w:r>
            <w:r w:rsidR="005F11F9" w:rsidRPr="008511F2">
              <w:rPr>
                <w:rFonts w:ascii="Helvetica Neue" w:eastAsia="Times New Roman" w:hAnsi="Helvetica Neue" w:cstheme="majorHAnsi"/>
                <w:sz w:val="22"/>
              </w:rPr>
              <w:lastRenderedPageBreak/>
              <w:t>TR-20, TR-21, TR-22, TR-23)</w:t>
            </w:r>
            <w:r w:rsidR="009F63E3" w:rsidRPr="008511F2">
              <w:rPr>
                <w:rFonts w:ascii="Helvetica Neue" w:eastAsia="Times New Roman" w:hAnsi="Helvetica Neue" w:cstheme="majorHAnsi"/>
                <w:sz w:val="22"/>
              </w:rPr>
              <w:t xml:space="preserve"> </w:t>
            </w:r>
          </w:p>
          <w:p w14:paraId="22918759" w14:textId="38093EDD" w:rsidR="00A6728F" w:rsidRPr="008511F2" w:rsidRDefault="009F63E3"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 xml:space="preserve">Altāra apsīda un </w:t>
            </w:r>
            <w:proofErr w:type="spellStart"/>
            <w:r w:rsidRPr="008511F2">
              <w:rPr>
                <w:rFonts w:ascii="Helvetica Neue" w:eastAsia="Times New Roman" w:hAnsi="Helvetica Neue" w:cstheme="majorHAnsi"/>
                <w:sz w:val="22"/>
              </w:rPr>
              <w:t>fīrungs</w:t>
            </w:r>
            <w:proofErr w:type="spellEnd"/>
            <w:r w:rsidRPr="008511F2">
              <w:rPr>
                <w:rFonts w:ascii="Helvetica Neue" w:eastAsia="Times New Roman" w:hAnsi="Helvetica Neue" w:cstheme="majorHAnsi"/>
                <w:sz w:val="22"/>
              </w:rPr>
              <w:t xml:space="preserve"> (TR-12, TR-13, TR-14.)</w:t>
            </w:r>
          </w:p>
        </w:tc>
        <w:tc>
          <w:tcPr>
            <w:tcW w:w="6095" w:type="dxa"/>
          </w:tcPr>
          <w:p w14:paraId="29462902" w14:textId="3BB86D9A" w:rsidR="009F63E3" w:rsidRPr="008511F2" w:rsidRDefault="00A6728F"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lastRenderedPageBreak/>
              <w:t xml:space="preserve">Zāles grīdas līmenis - saskaņā ar vēsturiskajā un Arhitektoniski mākslinieciskajā izpēte atklātajiem datiem, un, </w:t>
            </w:r>
            <w:r w:rsidR="00E94F9F" w:rsidRPr="008511F2">
              <w:rPr>
                <w:rFonts w:ascii="Helvetica Neue" w:eastAsia="Times New Roman" w:hAnsi="Helvetica Neue" w:cstheme="majorHAnsi"/>
                <w:sz w:val="22"/>
              </w:rPr>
              <w:t>izskatīt iespēju</w:t>
            </w:r>
            <w:r w:rsidRPr="008511F2">
              <w:rPr>
                <w:rFonts w:ascii="Helvetica Neue" w:eastAsia="Times New Roman" w:hAnsi="Helvetica Neue" w:cstheme="majorHAnsi"/>
                <w:sz w:val="22"/>
              </w:rPr>
              <w:t xml:space="preserve"> samazināt grīdas līmeņu skaitu Domā</w:t>
            </w:r>
            <w:r w:rsidR="005F11F9" w:rsidRPr="008511F2">
              <w:rPr>
                <w:rFonts w:ascii="Helvetica Neue" w:eastAsia="Times New Roman" w:hAnsi="Helvetica Neue" w:cstheme="majorHAnsi"/>
                <w:sz w:val="22"/>
              </w:rPr>
              <w:t xml:space="preserve">. </w:t>
            </w:r>
            <w:r w:rsidR="005F11F9" w:rsidRPr="008511F2">
              <w:rPr>
                <w:rFonts w:ascii="Helvetica Neue" w:eastAsia="Times New Roman" w:hAnsi="Helvetica Neue" w:cstheme="majorHAnsi"/>
                <w:sz w:val="22"/>
              </w:rPr>
              <w:lastRenderedPageBreak/>
              <w:t>Ja</w:t>
            </w:r>
            <w:r w:rsidR="00E94F9F" w:rsidRPr="008511F2">
              <w:rPr>
                <w:rFonts w:ascii="Helvetica Neue" w:eastAsia="Times New Roman" w:hAnsi="Helvetica Neue" w:cstheme="majorHAnsi"/>
                <w:sz w:val="22"/>
              </w:rPr>
              <w:t>,</w:t>
            </w:r>
            <w:r w:rsidR="005F11F9" w:rsidRPr="008511F2">
              <w:rPr>
                <w:rFonts w:ascii="Helvetica Neue" w:eastAsia="Times New Roman" w:hAnsi="Helvetica Neue" w:cstheme="majorHAnsi"/>
                <w:sz w:val="22"/>
              </w:rPr>
              <w:t xml:space="preserve"> iespējams</w:t>
            </w:r>
            <w:r w:rsidR="00E94F9F" w:rsidRPr="008511F2">
              <w:rPr>
                <w:rFonts w:ascii="Helvetica Neue" w:eastAsia="Times New Roman" w:hAnsi="Helvetica Neue" w:cstheme="majorHAnsi"/>
                <w:sz w:val="22"/>
              </w:rPr>
              <w:t xml:space="preserve"> izskatīt iespēju, </w:t>
            </w:r>
            <w:r w:rsidR="005F11F9" w:rsidRPr="008511F2">
              <w:rPr>
                <w:rFonts w:ascii="Helvetica Neue" w:eastAsia="Times New Roman" w:hAnsi="Helvetica Neue" w:cstheme="majorHAnsi"/>
                <w:sz w:val="22"/>
              </w:rPr>
              <w:t>ka visa zāle un sānu kapelas ir vienā grīdas līmenī.</w:t>
            </w:r>
          </w:p>
          <w:p w14:paraId="5FB8F309" w14:textId="77777777" w:rsidR="009F63E3" w:rsidRPr="008511F2" w:rsidRDefault="009F63E3"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 xml:space="preserve">Grīdas segumu materiālu  un izbūves veids-saskaņā ar arhitektoniski mākslinieciskās izpētes rezultātiem, ja iespējams grīdu risināt paceltās grīdas veidā. Zem grīdas izvietojot </w:t>
            </w:r>
            <w:proofErr w:type="spellStart"/>
            <w:r w:rsidRPr="008511F2">
              <w:rPr>
                <w:rFonts w:ascii="Helvetica Neue" w:eastAsia="Times New Roman" w:hAnsi="Helvetica Neue" w:cstheme="majorHAnsi"/>
                <w:sz w:val="22"/>
              </w:rPr>
              <w:t>inženiersistēmas</w:t>
            </w:r>
            <w:proofErr w:type="spellEnd"/>
            <w:r w:rsidRPr="008511F2">
              <w:rPr>
                <w:rFonts w:ascii="Helvetica Neue" w:eastAsia="Times New Roman" w:hAnsi="Helvetica Neue" w:cstheme="majorHAnsi"/>
                <w:sz w:val="22"/>
              </w:rPr>
              <w:t xml:space="preserve">: elektrosistēmu, vājstrāvas, apkures sistēmu, ūdensvadus. </w:t>
            </w:r>
          </w:p>
          <w:p w14:paraId="440227C4" w14:textId="76D3FC64" w:rsidR="009F63E3" w:rsidRPr="008511F2" w:rsidRDefault="00964076" w:rsidP="00425262">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Ja iespējams,  r</w:t>
            </w:r>
            <w:r w:rsidR="009F63E3" w:rsidRPr="008511F2">
              <w:rPr>
                <w:rFonts w:ascii="Helvetica Neue" w:eastAsia="Times New Roman" w:hAnsi="Helvetica Neue" w:cstheme="majorHAnsi"/>
                <w:sz w:val="22"/>
              </w:rPr>
              <w:t xml:space="preserve">ast risinājumu zāle </w:t>
            </w:r>
            <w:proofErr w:type="spellStart"/>
            <w:r w:rsidR="009F63E3" w:rsidRPr="008511F2">
              <w:rPr>
                <w:rFonts w:ascii="Helvetica Neue" w:eastAsia="Times New Roman" w:hAnsi="Helvetica Neue" w:cstheme="majorHAnsi"/>
                <w:sz w:val="22"/>
              </w:rPr>
              <w:t>zem</w:t>
            </w:r>
            <w:r w:rsidR="00425262" w:rsidRPr="008511F2">
              <w:rPr>
                <w:rFonts w:ascii="Helvetica Neue" w:eastAsia="Times New Roman" w:hAnsi="Helvetica Neue" w:cstheme="majorHAnsi"/>
                <w:sz w:val="22"/>
              </w:rPr>
              <w:t>grīdas</w:t>
            </w:r>
            <w:proofErr w:type="spellEnd"/>
            <w:r w:rsidR="00425262" w:rsidRPr="008511F2">
              <w:rPr>
                <w:rFonts w:ascii="Helvetica Neue" w:eastAsia="Times New Roman" w:hAnsi="Helvetica Neue" w:cstheme="majorHAnsi"/>
                <w:sz w:val="22"/>
              </w:rPr>
              <w:t xml:space="preserve"> noliktavas izveidošanai</w:t>
            </w:r>
          </w:p>
        </w:tc>
      </w:tr>
      <w:tr w:rsidR="008511F2" w:rsidRPr="008511F2" w14:paraId="3A1E7BB9" w14:textId="77777777" w:rsidTr="00002F98">
        <w:trPr>
          <w:trHeight w:val="345"/>
        </w:trPr>
        <w:tc>
          <w:tcPr>
            <w:tcW w:w="993" w:type="dxa"/>
            <w:shd w:val="clear" w:color="auto" w:fill="auto"/>
            <w:noWrap/>
          </w:tcPr>
          <w:p w14:paraId="02EEEE98" w14:textId="77777777" w:rsidR="00A6728F" w:rsidRPr="008511F2" w:rsidRDefault="00A6728F" w:rsidP="00AB5CCA">
            <w:pPr>
              <w:pStyle w:val="NoSpacing"/>
              <w:numPr>
                <w:ilvl w:val="1"/>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tcPr>
          <w:p w14:paraId="2343E190" w14:textId="66F84358" w:rsidR="00A6728F" w:rsidRPr="008511F2" w:rsidRDefault="00A6728F"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 xml:space="preserve">Torņa kapelas (TR-11, TR-24, Ieejas Halle) </w:t>
            </w:r>
          </w:p>
        </w:tc>
        <w:tc>
          <w:tcPr>
            <w:tcW w:w="6095" w:type="dxa"/>
          </w:tcPr>
          <w:p w14:paraId="23947209" w14:textId="77777777" w:rsidR="00A6728F" w:rsidRPr="008511F2" w:rsidRDefault="00A6728F"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 xml:space="preserve">Nav paredzētas izmaiņa telpu lietojumā. </w:t>
            </w:r>
          </w:p>
          <w:p w14:paraId="7E310875" w14:textId="46E1DEB1" w:rsidR="009F63E3" w:rsidRPr="008511F2" w:rsidRDefault="009F63E3" w:rsidP="00DC5EBA">
            <w:pPr>
              <w:pStyle w:val="NoSpacing"/>
              <w:rPr>
                <w:rFonts w:ascii="Helvetica Neue" w:eastAsia="Times New Roman" w:hAnsi="Helvetica Neue" w:cstheme="majorHAnsi"/>
                <w:sz w:val="22"/>
              </w:rPr>
            </w:pPr>
          </w:p>
        </w:tc>
      </w:tr>
      <w:tr w:rsidR="008511F2" w:rsidRPr="008511F2" w14:paraId="11A9F5D5" w14:textId="77777777" w:rsidTr="00002F98">
        <w:trPr>
          <w:trHeight w:val="345"/>
        </w:trPr>
        <w:tc>
          <w:tcPr>
            <w:tcW w:w="993" w:type="dxa"/>
            <w:shd w:val="clear" w:color="auto" w:fill="auto"/>
            <w:noWrap/>
          </w:tcPr>
          <w:p w14:paraId="50724130" w14:textId="77777777" w:rsidR="00A6728F" w:rsidRPr="008511F2" w:rsidRDefault="00A6728F" w:rsidP="00AB5CCA">
            <w:pPr>
              <w:pStyle w:val="NoSpacing"/>
              <w:numPr>
                <w:ilvl w:val="1"/>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tcPr>
          <w:p w14:paraId="4A3BB5D7" w14:textId="7BB91352" w:rsidR="00A6728F" w:rsidRPr="008511F2" w:rsidRDefault="00A6728F"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Pagrabā telpa zem dienvidu kapelas</w:t>
            </w:r>
          </w:p>
        </w:tc>
        <w:tc>
          <w:tcPr>
            <w:tcW w:w="6095" w:type="dxa"/>
          </w:tcPr>
          <w:p w14:paraId="6FBBC60E" w14:textId="4C09E934" w:rsidR="00A6728F" w:rsidRPr="008511F2" w:rsidRDefault="00A6728F"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 xml:space="preserve">Paredz jauktais izmantošanas veida saglabāšanu – darbinieku atpūtas telpa un sabiedriskā tualete. </w:t>
            </w:r>
          </w:p>
        </w:tc>
      </w:tr>
      <w:tr w:rsidR="008511F2" w:rsidRPr="008511F2" w14:paraId="41149B5A" w14:textId="77777777" w:rsidTr="00002F98">
        <w:trPr>
          <w:trHeight w:val="340"/>
        </w:trPr>
        <w:tc>
          <w:tcPr>
            <w:tcW w:w="993" w:type="dxa"/>
            <w:shd w:val="clear" w:color="auto" w:fill="auto"/>
            <w:noWrap/>
          </w:tcPr>
          <w:p w14:paraId="485813A1" w14:textId="77777777" w:rsidR="006B4F77" w:rsidRPr="008511F2" w:rsidRDefault="006B4F77" w:rsidP="00AB5CCA">
            <w:pPr>
              <w:pStyle w:val="NoSpacing"/>
              <w:numPr>
                <w:ilvl w:val="0"/>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tcPr>
          <w:p w14:paraId="75F5D81C" w14:textId="172B2900" w:rsidR="006B4F77" w:rsidRPr="008511F2" w:rsidRDefault="006B4F77" w:rsidP="00DC5EBA">
            <w:pPr>
              <w:pStyle w:val="NoSpacing"/>
              <w:rPr>
                <w:rFonts w:ascii="Helvetica Neue" w:eastAsia="Times New Roman" w:hAnsi="Helvetica Neue" w:cstheme="majorHAnsi"/>
                <w:sz w:val="22"/>
              </w:rPr>
            </w:pPr>
            <w:r w:rsidRPr="008511F2">
              <w:rPr>
                <w:rFonts w:ascii="Helvetica Neue" w:hAnsi="Helvetica Neue" w:cstheme="majorHAnsi"/>
                <w:sz w:val="22"/>
              </w:rPr>
              <w:t>Būvkonstrukcija</w:t>
            </w:r>
            <w:r w:rsidR="00796B4F" w:rsidRPr="008511F2">
              <w:rPr>
                <w:rFonts w:ascii="Helvetica Neue" w:hAnsi="Helvetica Neue" w:cstheme="majorHAnsi"/>
                <w:sz w:val="22"/>
              </w:rPr>
              <w:t>s</w:t>
            </w:r>
          </w:p>
        </w:tc>
        <w:tc>
          <w:tcPr>
            <w:tcW w:w="6095" w:type="dxa"/>
          </w:tcPr>
          <w:p w14:paraId="05D729A4" w14:textId="5751EDED" w:rsidR="00EC3910" w:rsidRPr="008511F2" w:rsidRDefault="00EC3910"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 xml:space="preserve">Paredzēt risinājumus Rīgas Doma pārsegumu </w:t>
            </w:r>
            <w:r w:rsidR="00C63C7E" w:rsidRPr="008511F2">
              <w:rPr>
                <w:rFonts w:ascii="Helvetica Neue" w:eastAsia="Times New Roman" w:hAnsi="Helvetica Neue" w:cstheme="majorHAnsi"/>
                <w:sz w:val="22"/>
              </w:rPr>
              <w:t>(velvju, arku u.c. nostiprināšana, lai neapdraudētu baznīcas telpu ekspluatācijas drošību, pamatu un pamatnes izstrādes pastiprināšanas  realizācijas darbu laikā. Plaisu attīstības dinamiku iespējams apstādināt tikai ar pamatu nostiprināšanu, apturot nevienmērīgas sēšanās deformācijas. Pamatu nostiprināšanas būvdarbu etapā, veidojoties pārvietojumiem un vibrāciju iedarbei, iespējama šo zonu mūra elementu atdalīšanās. Mūra velvju nostiprinājuma risinājumiem ir jābūt atbilstošiem mūra pārseguma konstruktīvās darbības principiem.</w:t>
            </w:r>
          </w:p>
          <w:p w14:paraId="5C9A781A" w14:textId="1129A622" w:rsidR="006B4F77" w:rsidRPr="008511F2" w:rsidRDefault="00170B90"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 xml:space="preserve">Paredzēt risinājumus Pamatu un pamatnes pastiprināšanai. </w:t>
            </w:r>
            <w:r w:rsidR="00DC5EBA" w:rsidRPr="008511F2">
              <w:rPr>
                <w:rFonts w:ascii="Helvetica Neue" w:eastAsia="Times New Roman" w:hAnsi="Helvetica Neue" w:cstheme="majorHAnsi"/>
                <w:sz w:val="22"/>
              </w:rPr>
              <w:t xml:space="preserve">Jāparedz mūru konstrukciju pastiprināšanu un plaisu sanāciju pēc pamatu un pamatnes pastiprināšanas darbu veikšanas. </w:t>
            </w:r>
            <w:r w:rsidRPr="008511F2">
              <w:rPr>
                <w:rFonts w:ascii="Helvetica Neue" w:eastAsia="Times New Roman" w:hAnsi="Helvetica Neue" w:cstheme="majorHAnsi"/>
                <w:sz w:val="22"/>
              </w:rPr>
              <w:t>Projektētā kalpošanas laika kategorija</w:t>
            </w:r>
            <w:r w:rsidR="009972A6" w:rsidRPr="008511F2">
              <w:rPr>
                <w:rFonts w:ascii="Helvetica Neue" w:eastAsia="Times New Roman" w:hAnsi="Helvetica Neue" w:cstheme="majorHAnsi"/>
                <w:sz w:val="22"/>
              </w:rPr>
              <w:t>: Pasūtītāja noteikts</w:t>
            </w:r>
            <w:r w:rsidRPr="008511F2">
              <w:rPr>
                <w:rFonts w:ascii="Helvetica Neue" w:eastAsia="Times New Roman" w:hAnsi="Helvetica Neue" w:cstheme="majorHAnsi"/>
                <w:sz w:val="22"/>
              </w:rPr>
              <w:t xml:space="preserve"> </w:t>
            </w:r>
            <w:r w:rsidR="00AF5F9A" w:rsidRPr="008511F2">
              <w:rPr>
                <w:rFonts w:ascii="Helvetica Neue" w:eastAsia="Times New Roman" w:hAnsi="Helvetica Neue" w:cstheme="majorHAnsi"/>
                <w:sz w:val="22"/>
              </w:rPr>
              <w:t>pamatu pastiprināšanā pielietoto konstrukciju pastiprin</w:t>
            </w:r>
            <w:r w:rsidR="00432E56" w:rsidRPr="008511F2">
              <w:rPr>
                <w:rFonts w:ascii="Helvetica Neue" w:eastAsia="Times New Roman" w:hAnsi="Helvetica Neue" w:cstheme="majorHAnsi"/>
                <w:sz w:val="22"/>
              </w:rPr>
              <w:t xml:space="preserve">āšanas klase virs 4  </w:t>
            </w:r>
            <w:r w:rsidR="009972A6" w:rsidRPr="008511F2">
              <w:rPr>
                <w:rFonts w:ascii="Helvetica Neue" w:eastAsia="Times New Roman" w:hAnsi="Helvetica Neue" w:cstheme="majorHAnsi"/>
                <w:sz w:val="22"/>
              </w:rPr>
              <w:t>(vismaz 400 gadi)</w:t>
            </w:r>
            <w:r w:rsidRPr="008511F2">
              <w:rPr>
                <w:rFonts w:ascii="Helvetica Neue" w:eastAsia="Times New Roman" w:hAnsi="Helvetica Neue" w:cstheme="majorHAnsi"/>
                <w:sz w:val="22"/>
              </w:rPr>
              <w:t>. Seku klase CC3</w:t>
            </w:r>
            <w:r w:rsidR="0033084A" w:rsidRPr="008511F2">
              <w:rPr>
                <w:rFonts w:ascii="Helvetica Neue" w:eastAsia="Times New Roman" w:hAnsi="Helvetica Neue" w:cstheme="majorHAnsi"/>
                <w:sz w:val="22"/>
              </w:rPr>
              <w:t xml:space="preserve"> (Augsts risks). Projektēšanas kontroles līmenis DSL3 (Izvērsta kontrole). Izbūves kontroles līmenis EXC3. </w:t>
            </w:r>
          </w:p>
          <w:p w14:paraId="6BCF8309" w14:textId="7A772CB0" w:rsidR="005A4041" w:rsidRPr="008511F2" w:rsidRDefault="00F7415D" w:rsidP="00DC5E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Projektam</w:t>
            </w:r>
            <w:r w:rsidR="0033084A" w:rsidRPr="008511F2">
              <w:rPr>
                <w:rFonts w:ascii="Helvetica Neue" w:eastAsia="Times New Roman" w:hAnsi="Helvetica Neue" w:cstheme="majorHAnsi"/>
                <w:sz w:val="22"/>
              </w:rPr>
              <w:t xml:space="preserve"> jāpievieno Būvkonstrukciju aprēķini, noformēti atsevišķā sējumā.</w:t>
            </w:r>
            <w:r w:rsidR="00917817" w:rsidRPr="008511F2">
              <w:rPr>
                <w:rFonts w:ascii="Helvetica Neue" w:eastAsia="Times New Roman" w:hAnsi="Helvetica Neue" w:cstheme="majorHAnsi"/>
                <w:sz w:val="22"/>
              </w:rPr>
              <w:t xml:space="preserve"> </w:t>
            </w:r>
          </w:p>
          <w:p w14:paraId="119F2FDD" w14:textId="7B5402C1" w:rsidR="00917817" w:rsidRPr="008511F2" w:rsidRDefault="005A4041" w:rsidP="00917817">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 xml:space="preserve">Apkārtējās vides </w:t>
            </w:r>
            <w:r w:rsidR="00F75778" w:rsidRPr="008511F2">
              <w:rPr>
                <w:rFonts w:ascii="Helvetica Neue" w:eastAsia="Times New Roman" w:hAnsi="Helvetica Neue" w:cstheme="majorHAnsi"/>
                <w:sz w:val="22"/>
              </w:rPr>
              <w:t>eksponēšanas</w:t>
            </w:r>
            <w:r w:rsidRPr="008511F2">
              <w:rPr>
                <w:rFonts w:ascii="Helvetica Neue" w:eastAsia="Times New Roman" w:hAnsi="Helvetica Neue" w:cstheme="majorHAnsi"/>
                <w:sz w:val="22"/>
              </w:rPr>
              <w:t xml:space="preserve"> klase</w:t>
            </w:r>
            <w:r w:rsidR="009972A6" w:rsidRPr="008511F2">
              <w:rPr>
                <w:rFonts w:ascii="Helvetica Neue" w:eastAsia="Times New Roman" w:hAnsi="Helvetica Neue" w:cstheme="majorHAnsi"/>
                <w:sz w:val="22"/>
              </w:rPr>
              <w:t>s</w:t>
            </w:r>
            <w:r w:rsidRPr="008511F2">
              <w:rPr>
                <w:rFonts w:ascii="Helvetica Neue" w:eastAsia="Times New Roman" w:hAnsi="Helvetica Neue" w:cstheme="majorHAnsi"/>
                <w:sz w:val="22"/>
              </w:rPr>
              <w:t xml:space="preserve"> XA3</w:t>
            </w:r>
            <w:r w:rsidR="009972A6" w:rsidRPr="008511F2">
              <w:rPr>
                <w:rFonts w:ascii="Helvetica Neue" w:eastAsia="Times New Roman" w:hAnsi="Helvetica Neue" w:cstheme="majorHAnsi"/>
                <w:sz w:val="22"/>
              </w:rPr>
              <w:t xml:space="preserve"> (agresīva apkārtējā vide, </w:t>
            </w:r>
            <w:r w:rsidR="00F75778" w:rsidRPr="008511F2">
              <w:rPr>
                <w:rFonts w:ascii="Helvetica Neue" w:eastAsia="Times New Roman" w:hAnsi="Helvetica Neue" w:cstheme="majorHAnsi"/>
                <w:sz w:val="22"/>
              </w:rPr>
              <w:t>periodisks</w:t>
            </w:r>
            <w:r w:rsidR="009972A6" w:rsidRPr="008511F2">
              <w:rPr>
                <w:rFonts w:ascii="Helvetica Neue" w:eastAsia="Times New Roman" w:hAnsi="Helvetica Neue" w:cstheme="majorHAnsi"/>
                <w:sz w:val="22"/>
              </w:rPr>
              <w:t xml:space="preserve"> augsts piesārņojums ar nitrātiem, sulfātiem)</w:t>
            </w:r>
            <w:r w:rsidR="0033278B" w:rsidRPr="008511F2">
              <w:rPr>
                <w:rFonts w:ascii="Helvetica Neue" w:eastAsia="Times New Roman" w:hAnsi="Helvetica Neue" w:cstheme="majorHAnsi"/>
                <w:sz w:val="22"/>
              </w:rPr>
              <w:t>, XF4</w:t>
            </w:r>
            <w:r w:rsidR="009972A6" w:rsidRPr="008511F2">
              <w:rPr>
                <w:rFonts w:ascii="Helvetica Neue" w:eastAsia="Times New Roman" w:hAnsi="Helvetica Neue" w:cstheme="majorHAnsi"/>
                <w:sz w:val="22"/>
              </w:rPr>
              <w:t xml:space="preserve"> (atkausēšanas sāls lietošanas klātbūtne augstās koncentrācijās)</w:t>
            </w:r>
            <w:r w:rsidR="0033278B" w:rsidRPr="008511F2">
              <w:rPr>
                <w:rFonts w:ascii="Helvetica Neue" w:eastAsia="Times New Roman" w:hAnsi="Helvetica Neue" w:cstheme="majorHAnsi"/>
                <w:sz w:val="22"/>
              </w:rPr>
              <w:t>, XC4</w:t>
            </w:r>
            <w:r w:rsidR="009972A6" w:rsidRPr="008511F2">
              <w:rPr>
                <w:rFonts w:ascii="Helvetica Neue" w:eastAsia="Times New Roman" w:hAnsi="Helvetica Neue" w:cstheme="majorHAnsi"/>
                <w:sz w:val="22"/>
              </w:rPr>
              <w:t xml:space="preserve"> (gruntsūdens līmeņu svārstības lielā intervālā, periodiskā pamatu materiālu saslapināšanās)</w:t>
            </w:r>
            <w:r w:rsidR="00917817" w:rsidRPr="008511F2">
              <w:rPr>
                <w:rFonts w:ascii="Helvetica Neue" w:hAnsi="Helvetica Neue" w:cstheme="majorHAnsi"/>
                <w:sz w:val="22"/>
              </w:rPr>
              <w:t xml:space="preserve"> </w:t>
            </w:r>
          </w:p>
          <w:p w14:paraId="54FFF56D" w14:textId="28ACB8D8" w:rsidR="00917817" w:rsidRPr="008511F2" w:rsidRDefault="00917817" w:rsidP="00917817">
            <w:pPr>
              <w:pStyle w:val="NormalWeb"/>
              <w:rPr>
                <w:rFonts w:ascii="Helvetica Neue" w:hAnsi="Helvetica Neue" w:cstheme="majorHAnsi"/>
                <w:sz w:val="22"/>
                <w:szCs w:val="22"/>
                <w:lang w:val="lv-LV"/>
              </w:rPr>
            </w:pPr>
            <w:r w:rsidRPr="008511F2">
              <w:rPr>
                <w:rFonts w:ascii="Helvetica Neue" w:hAnsi="Helvetica Neue" w:cstheme="majorHAnsi"/>
                <w:sz w:val="22"/>
                <w:szCs w:val="22"/>
                <w:lang w:val="lv-LV"/>
              </w:rPr>
              <w:t>Attiecībā uz pamatu un pamatnes pastiprināšanas risinājumiem:</w:t>
            </w:r>
          </w:p>
          <w:p w14:paraId="4980990B" w14:textId="77777777" w:rsidR="00917817" w:rsidRPr="008511F2" w:rsidRDefault="00917817" w:rsidP="00917817">
            <w:pPr>
              <w:pStyle w:val="NormalWeb"/>
              <w:numPr>
                <w:ilvl w:val="0"/>
                <w:numId w:val="19"/>
              </w:numPr>
              <w:rPr>
                <w:rFonts w:ascii="Helvetica Neue" w:hAnsi="Helvetica Neue" w:cstheme="majorHAnsi"/>
                <w:sz w:val="22"/>
                <w:szCs w:val="22"/>
                <w:lang w:val="lv-LV"/>
              </w:rPr>
            </w:pPr>
            <w:proofErr w:type="spellStart"/>
            <w:r w:rsidRPr="008511F2">
              <w:rPr>
                <w:rFonts w:ascii="Helvetica Neue" w:hAnsi="Helvetica Neue" w:cstheme="majorHAnsi"/>
                <w:sz w:val="22"/>
                <w:szCs w:val="22"/>
                <w:lang w:val="lv-LV"/>
              </w:rPr>
              <w:t>režģogu</w:t>
            </w:r>
            <w:proofErr w:type="spellEnd"/>
            <w:r w:rsidRPr="008511F2">
              <w:rPr>
                <w:rFonts w:ascii="Helvetica Neue" w:hAnsi="Helvetica Neue" w:cstheme="majorHAnsi"/>
                <w:sz w:val="22"/>
                <w:szCs w:val="22"/>
                <w:lang w:val="lv-LV"/>
              </w:rPr>
              <w:t xml:space="preserve"> savienojums ar pamatiem (t.sk. urbumi, kalšanās esošajos pamatos),</w:t>
            </w:r>
          </w:p>
          <w:p w14:paraId="277A126B" w14:textId="77777777" w:rsidR="00917817" w:rsidRPr="008511F2" w:rsidRDefault="00917817" w:rsidP="00917817">
            <w:pPr>
              <w:pStyle w:val="NormalWeb"/>
              <w:numPr>
                <w:ilvl w:val="0"/>
                <w:numId w:val="19"/>
              </w:numPr>
              <w:rPr>
                <w:rFonts w:ascii="Helvetica Neue" w:hAnsi="Helvetica Neue" w:cstheme="majorHAnsi"/>
                <w:sz w:val="22"/>
                <w:szCs w:val="22"/>
                <w:lang w:val="lv-LV"/>
              </w:rPr>
            </w:pPr>
            <w:r w:rsidRPr="008511F2">
              <w:rPr>
                <w:rFonts w:ascii="Helvetica Neue" w:hAnsi="Helvetica Neue" w:cstheme="majorHAnsi"/>
                <w:sz w:val="22"/>
                <w:szCs w:val="22"/>
                <w:lang w:val="lv-LV"/>
              </w:rPr>
              <w:t xml:space="preserve">pāļu augšdaļas un </w:t>
            </w:r>
            <w:proofErr w:type="spellStart"/>
            <w:r w:rsidRPr="008511F2">
              <w:rPr>
                <w:rFonts w:ascii="Helvetica Neue" w:hAnsi="Helvetica Neue" w:cstheme="majorHAnsi"/>
                <w:sz w:val="22"/>
                <w:szCs w:val="22"/>
                <w:lang w:val="lv-LV"/>
              </w:rPr>
              <w:t>režģogu</w:t>
            </w:r>
            <w:proofErr w:type="spellEnd"/>
            <w:r w:rsidRPr="008511F2">
              <w:rPr>
                <w:rFonts w:ascii="Helvetica Neue" w:hAnsi="Helvetica Neue" w:cstheme="majorHAnsi"/>
                <w:sz w:val="22"/>
                <w:szCs w:val="22"/>
                <w:lang w:val="lv-LV"/>
              </w:rPr>
              <w:t xml:space="preserve"> savienojumu mezgli (pāļu galu enkurošanas detaļas,</w:t>
            </w:r>
          </w:p>
          <w:p w14:paraId="45F00F9C" w14:textId="47F44B1A" w:rsidR="00917817" w:rsidRPr="008511F2" w:rsidRDefault="00917817" w:rsidP="00917817">
            <w:pPr>
              <w:pStyle w:val="NormalWeb"/>
              <w:numPr>
                <w:ilvl w:val="0"/>
                <w:numId w:val="19"/>
              </w:numPr>
              <w:rPr>
                <w:rFonts w:ascii="Helvetica Neue" w:hAnsi="Helvetica Neue" w:cstheme="majorHAnsi"/>
                <w:sz w:val="22"/>
                <w:szCs w:val="22"/>
                <w:lang w:val="lv-LV"/>
              </w:rPr>
            </w:pPr>
            <w:proofErr w:type="spellStart"/>
            <w:r w:rsidRPr="008511F2">
              <w:rPr>
                <w:rFonts w:ascii="Helvetica Neue" w:hAnsi="Helvetica Neue" w:cstheme="majorHAnsi"/>
                <w:sz w:val="22"/>
                <w:szCs w:val="22"/>
                <w:lang w:val="lv-LV"/>
              </w:rPr>
              <w:t>rēžģogu</w:t>
            </w:r>
            <w:proofErr w:type="spellEnd"/>
            <w:r w:rsidRPr="008511F2">
              <w:rPr>
                <w:rFonts w:ascii="Helvetica Neue" w:hAnsi="Helvetica Neue" w:cstheme="majorHAnsi"/>
                <w:sz w:val="22"/>
                <w:szCs w:val="22"/>
                <w:lang w:val="lv-LV"/>
              </w:rPr>
              <w:t xml:space="preserve"> betona un vēsturisko būvmateriālu saderība aizsargslāņa izveide; </w:t>
            </w:r>
          </w:p>
          <w:p w14:paraId="01F20C60" w14:textId="176DD072" w:rsidR="00917817" w:rsidRPr="008511F2" w:rsidRDefault="00917817" w:rsidP="00917817">
            <w:pPr>
              <w:pStyle w:val="NormalWeb"/>
              <w:numPr>
                <w:ilvl w:val="0"/>
                <w:numId w:val="19"/>
              </w:numPr>
              <w:rPr>
                <w:rFonts w:ascii="Helvetica Neue" w:hAnsi="Helvetica Neue" w:cstheme="majorHAnsi"/>
                <w:sz w:val="22"/>
                <w:szCs w:val="22"/>
                <w:lang w:val="lv-LV"/>
              </w:rPr>
            </w:pPr>
            <w:r w:rsidRPr="008511F2">
              <w:rPr>
                <w:rFonts w:ascii="Helvetica Neue" w:hAnsi="Helvetica Neue" w:cstheme="majorHAnsi"/>
                <w:sz w:val="22"/>
                <w:szCs w:val="22"/>
                <w:lang w:val="lv-LV"/>
              </w:rPr>
              <w:lastRenderedPageBreak/>
              <w:t xml:space="preserve">Metāla stiegrojumu un metālu </w:t>
            </w:r>
            <w:r w:rsidR="00500BC0" w:rsidRPr="008511F2">
              <w:rPr>
                <w:rFonts w:ascii="Helvetica Neue" w:hAnsi="Helvetica Neue" w:cstheme="majorHAnsi"/>
                <w:sz w:val="22"/>
                <w:szCs w:val="22"/>
                <w:lang w:val="lv-LV"/>
              </w:rPr>
              <w:t>cauruļu</w:t>
            </w:r>
            <w:r w:rsidRPr="008511F2">
              <w:rPr>
                <w:rFonts w:ascii="Helvetica Neue" w:hAnsi="Helvetica Neue" w:cstheme="majorHAnsi"/>
                <w:sz w:val="22"/>
                <w:szCs w:val="22"/>
                <w:lang w:val="lv-LV"/>
              </w:rPr>
              <w:t xml:space="preserve"> ilgmūžības aizsardzība</w:t>
            </w:r>
            <w:r w:rsidR="009F63E3" w:rsidRPr="008511F2">
              <w:rPr>
                <w:rFonts w:ascii="Helvetica Neue" w:hAnsi="Helvetica Neue" w:cstheme="majorHAnsi"/>
                <w:sz w:val="22"/>
                <w:szCs w:val="22"/>
                <w:lang w:val="lv-LV"/>
              </w:rPr>
              <w:t>.</w:t>
            </w:r>
          </w:p>
          <w:p w14:paraId="01DB4F44" w14:textId="0635869B" w:rsidR="009F63E3" w:rsidRPr="008511F2" w:rsidRDefault="009F63E3" w:rsidP="00917817">
            <w:pPr>
              <w:pStyle w:val="NormalWeb"/>
              <w:numPr>
                <w:ilvl w:val="0"/>
                <w:numId w:val="19"/>
              </w:numPr>
              <w:rPr>
                <w:rFonts w:ascii="Helvetica Neue" w:hAnsi="Helvetica Neue" w:cstheme="majorHAnsi"/>
                <w:sz w:val="22"/>
                <w:szCs w:val="22"/>
                <w:lang w:val="lv-LV"/>
              </w:rPr>
            </w:pPr>
            <w:r w:rsidRPr="008511F2">
              <w:rPr>
                <w:rFonts w:ascii="Helvetica Neue" w:hAnsi="Helvetica Neue" w:cstheme="majorHAnsi"/>
                <w:sz w:val="22"/>
                <w:szCs w:val="22"/>
                <w:lang w:val="lv-LV"/>
              </w:rPr>
              <w:t xml:space="preserve">Pamatu un pamatnes </w:t>
            </w:r>
            <w:r w:rsidR="00500BC0" w:rsidRPr="008511F2">
              <w:rPr>
                <w:rFonts w:ascii="Helvetica Neue" w:hAnsi="Helvetica Neue" w:cstheme="majorHAnsi"/>
                <w:sz w:val="22"/>
                <w:szCs w:val="22"/>
                <w:lang w:val="lv-LV"/>
              </w:rPr>
              <w:t>pastiprināšanas</w:t>
            </w:r>
            <w:r w:rsidRPr="008511F2">
              <w:rPr>
                <w:rFonts w:ascii="Helvetica Neue" w:hAnsi="Helvetica Neue" w:cstheme="majorHAnsi"/>
                <w:sz w:val="22"/>
                <w:szCs w:val="22"/>
                <w:lang w:val="lv-LV"/>
              </w:rPr>
              <w:t xml:space="preserve"> izbūves tehnoloģija, </w:t>
            </w:r>
            <w:proofErr w:type="spellStart"/>
            <w:r w:rsidRPr="008511F2">
              <w:rPr>
                <w:rFonts w:ascii="Helvetica Neue" w:hAnsi="Helvetica Neue" w:cstheme="majorHAnsi"/>
                <w:sz w:val="22"/>
                <w:szCs w:val="22"/>
                <w:lang w:val="lv-LV"/>
              </w:rPr>
              <w:t>iebūves</w:t>
            </w:r>
            <w:proofErr w:type="spellEnd"/>
            <w:r w:rsidRPr="008511F2">
              <w:rPr>
                <w:rFonts w:ascii="Helvetica Neue" w:hAnsi="Helvetica Neue" w:cstheme="majorHAnsi"/>
                <w:sz w:val="22"/>
                <w:szCs w:val="22"/>
                <w:lang w:val="lv-LV"/>
              </w:rPr>
              <w:t xml:space="preserve"> metodes,  lietojamās iekārtas, darbu norises secība. </w:t>
            </w:r>
          </w:p>
          <w:p w14:paraId="2C52F1BB" w14:textId="2D3DD02A" w:rsidR="00917817" w:rsidRPr="008511F2" w:rsidRDefault="009F63E3" w:rsidP="005A4041">
            <w:pPr>
              <w:pStyle w:val="NormalWeb"/>
              <w:numPr>
                <w:ilvl w:val="0"/>
                <w:numId w:val="19"/>
              </w:numPr>
              <w:rPr>
                <w:rFonts w:ascii="Helvetica Neue" w:hAnsi="Helvetica Neue" w:cstheme="majorHAnsi"/>
                <w:sz w:val="22"/>
                <w:szCs w:val="22"/>
                <w:lang w:val="lv-LV"/>
              </w:rPr>
            </w:pPr>
            <w:r w:rsidRPr="008511F2">
              <w:rPr>
                <w:rFonts w:ascii="Helvetica Neue" w:hAnsi="Helvetica Neue" w:cstheme="majorHAnsi"/>
                <w:sz w:val="22"/>
                <w:szCs w:val="22"/>
                <w:lang w:val="lv-LV"/>
              </w:rPr>
              <w:t xml:space="preserve">Pāļu </w:t>
            </w:r>
            <w:r w:rsidR="00917817" w:rsidRPr="008511F2">
              <w:rPr>
                <w:rFonts w:ascii="Helvetica Neue" w:hAnsi="Helvetica Neue" w:cstheme="majorHAnsi"/>
                <w:sz w:val="22"/>
                <w:szCs w:val="22"/>
                <w:lang w:val="lv-LV"/>
              </w:rPr>
              <w:t xml:space="preserve">enkurošanās </w:t>
            </w:r>
            <w:r w:rsidRPr="008511F2">
              <w:rPr>
                <w:rFonts w:ascii="Helvetica Neue" w:hAnsi="Helvetica Neue" w:cstheme="majorHAnsi"/>
                <w:sz w:val="22"/>
                <w:szCs w:val="22"/>
                <w:lang w:val="lv-LV"/>
              </w:rPr>
              <w:t xml:space="preserve">mūru konstrukcijās un </w:t>
            </w:r>
            <w:proofErr w:type="spellStart"/>
            <w:r w:rsidRPr="008511F2">
              <w:rPr>
                <w:rFonts w:ascii="Helvetica Neue" w:hAnsi="Helvetica Neue" w:cstheme="majorHAnsi"/>
                <w:sz w:val="22"/>
                <w:szCs w:val="22"/>
                <w:lang w:val="lv-LV"/>
              </w:rPr>
              <w:t>rež</w:t>
            </w:r>
            <w:r w:rsidR="00796B4F" w:rsidRPr="008511F2">
              <w:rPr>
                <w:rFonts w:ascii="Helvetica Neue" w:hAnsi="Helvetica Neue" w:cstheme="majorHAnsi"/>
                <w:sz w:val="22"/>
                <w:szCs w:val="22"/>
                <w:lang w:val="lv-LV"/>
              </w:rPr>
              <w:t>ģ</w:t>
            </w:r>
            <w:r w:rsidRPr="008511F2">
              <w:rPr>
                <w:rFonts w:ascii="Helvetica Neue" w:hAnsi="Helvetica Neue" w:cstheme="majorHAnsi"/>
                <w:sz w:val="22"/>
                <w:szCs w:val="22"/>
                <w:lang w:val="lv-LV"/>
              </w:rPr>
              <w:t>ogā</w:t>
            </w:r>
            <w:proofErr w:type="spellEnd"/>
            <w:r w:rsidRPr="008511F2">
              <w:rPr>
                <w:rFonts w:ascii="Helvetica Neue" w:hAnsi="Helvetica Neue" w:cstheme="majorHAnsi"/>
                <w:sz w:val="22"/>
                <w:szCs w:val="22"/>
                <w:lang w:val="lv-LV"/>
              </w:rPr>
              <w:t xml:space="preserve">, </w:t>
            </w:r>
            <w:r w:rsidR="00917817" w:rsidRPr="008511F2">
              <w:rPr>
                <w:rFonts w:ascii="Helvetica Neue" w:hAnsi="Helvetica Neue" w:cstheme="majorHAnsi"/>
                <w:sz w:val="22"/>
                <w:szCs w:val="22"/>
                <w:lang w:val="lv-LV"/>
              </w:rPr>
              <w:t xml:space="preserve">konstrukciju pāļu iespiešanai, u.c. </w:t>
            </w:r>
          </w:p>
          <w:p w14:paraId="33C19980" w14:textId="5A7954AD" w:rsidR="00E46789" w:rsidRPr="008511F2" w:rsidRDefault="00E46789" w:rsidP="00E46789">
            <w:pPr>
              <w:pStyle w:val="NormalWeb"/>
              <w:ind w:left="360"/>
              <w:rPr>
                <w:rFonts w:ascii="Helvetica Neue" w:hAnsi="Helvetica Neue" w:cstheme="majorHAnsi"/>
                <w:sz w:val="22"/>
                <w:szCs w:val="22"/>
                <w:lang w:val="lv-LV"/>
              </w:rPr>
            </w:pPr>
            <w:r w:rsidRPr="008511F2">
              <w:rPr>
                <w:rFonts w:ascii="Helvetica Neue" w:hAnsi="Helvetica Neue" w:cstheme="majorHAnsi"/>
                <w:sz w:val="22"/>
                <w:szCs w:val="22"/>
                <w:lang w:val="lv-LV"/>
              </w:rPr>
              <w:t>Attiecībā uz neapmierinošā stāvoklī esoš</w:t>
            </w:r>
            <w:r w:rsidR="00796B4F" w:rsidRPr="008511F2">
              <w:rPr>
                <w:rFonts w:ascii="Helvetica Neue" w:hAnsi="Helvetica Neue" w:cstheme="majorHAnsi"/>
                <w:sz w:val="22"/>
                <w:szCs w:val="22"/>
                <w:lang w:val="lv-LV"/>
              </w:rPr>
              <w:t xml:space="preserve">u </w:t>
            </w:r>
            <w:r w:rsidRPr="008511F2">
              <w:rPr>
                <w:rFonts w:ascii="Helvetica Neue" w:hAnsi="Helvetica Neue" w:cstheme="majorHAnsi"/>
                <w:sz w:val="22"/>
                <w:szCs w:val="22"/>
                <w:lang w:val="lv-LV"/>
              </w:rPr>
              <w:t>konstrukciju defektiem</w:t>
            </w:r>
            <w:r w:rsidR="00002F98" w:rsidRPr="008511F2">
              <w:rPr>
                <w:rFonts w:ascii="Helvetica Neue" w:hAnsi="Helvetica Neue" w:cstheme="majorHAnsi"/>
                <w:sz w:val="22"/>
                <w:szCs w:val="22"/>
                <w:lang w:val="lv-LV"/>
              </w:rPr>
              <w:t>.</w:t>
            </w:r>
          </w:p>
          <w:p w14:paraId="4A3165AB" w14:textId="77777777" w:rsidR="008B2CD7" w:rsidRPr="008511F2" w:rsidRDefault="00E46789" w:rsidP="000A0E00">
            <w:pPr>
              <w:pStyle w:val="NormalWeb"/>
              <w:rPr>
                <w:rFonts w:ascii="Helvetica Neue" w:hAnsi="Helvetica Neue" w:cstheme="majorHAnsi"/>
                <w:sz w:val="22"/>
                <w:szCs w:val="22"/>
                <w:lang w:val="lv-LV"/>
              </w:rPr>
            </w:pPr>
            <w:r w:rsidRPr="008511F2">
              <w:rPr>
                <w:rFonts w:ascii="Helvetica Neue" w:hAnsi="Helvetica Neue" w:cstheme="majorHAnsi"/>
                <w:sz w:val="22"/>
                <w:szCs w:val="22"/>
                <w:lang w:val="lv-LV"/>
              </w:rPr>
              <w:t>Paredzēt</w:t>
            </w:r>
            <w:r w:rsidR="008B2CD7" w:rsidRPr="008511F2">
              <w:rPr>
                <w:rFonts w:ascii="Helvetica Neue" w:hAnsi="Helvetica Neue" w:cstheme="majorHAnsi"/>
                <w:sz w:val="22"/>
                <w:szCs w:val="22"/>
                <w:lang w:val="lv-LV"/>
              </w:rPr>
              <w:t xml:space="preserve"> risinājumus </w:t>
            </w:r>
            <w:r w:rsidRPr="008511F2">
              <w:rPr>
                <w:rFonts w:ascii="Helvetica Neue" w:hAnsi="Helvetica Neue" w:cstheme="majorHAnsi"/>
                <w:sz w:val="22"/>
                <w:szCs w:val="22"/>
                <w:lang w:val="lv-LV"/>
              </w:rPr>
              <w:t>neapmierinošā stāvoklī esošo konstrukciju defektu novēršanai</w:t>
            </w:r>
          </w:p>
          <w:p w14:paraId="73709517" w14:textId="4BD51FCA" w:rsidR="000A0E00" w:rsidRPr="008511F2" w:rsidRDefault="000A0E00" w:rsidP="000A0E00">
            <w:pPr>
              <w:pStyle w:val="NormalWeb"/>
              <w:rPr>
                <w:rFonts w:ascii="Helvetica Neue" w:hAnsi="Helvetica Neue" w:cstheme="majorHAnsi"/>
                <w:sz w:val="22"/>
                <w:szCs w:val="22"/>
                <w:lang w:val="lv-LV"/>
              </w:rPr>
            </w:pPr>
          </w:p>
        </w:tc>
      </w:tr>
      <w:tr w:rsidR="008511F2" w:rsidRPr="008511F2" w14:paraId="0C524284" w14:textId="77777777" w:rsidTr="00002F98">
        <w:trPr>
          <w:trHeight w:val="340"/>
        </w:trPr>
        <w:tc>
          <w:tcPr>
            <w:tcW w:w="993" w:type="dxa"/>
            <w:shd w:val="clear" w:color="auto" w:fill="auto"/>
            <w:noWrap/>
          </w:tcPr>
          <w:p w14:paraId="1AAD43FA" w14:textId="77777777" w:rsidR="006B4F77" w:rsidRPr="008511F2" w:rsidRDefault="006B4F77" w:rsidP="00AB5CCA">
            <w:pPr>
              <w:pStyle w:val="NoSpacing"/>
              <w:numPr>
                <w:ilvl w:val="0"/>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tcPr>
          <w:p w14:paraId="04157B28" w14:textId="6A585432" w:rsidR="006B4F77" w:rsidRPr="008511F2" w:rsidRDefault="00231D01" w:rsidP="00DC5EBA">
            <w:pPr>
              <w:pStyle w:val="NoSpacing"/>
              <w:rPr>
                <w:rFonts w:ascii="Helvetica Neue" w:hAnsi="Helvetica Neue" w:cstheme="majorHAnsi"/>
                <w:sz w:val="22"/>
              </w:rPr>
            </w:pPr>
            <w:r w:rsidRPr="008511F2">
              <w:rPr>
                <w:rFonts w:ascii="Helvetica Neue" w:hAnsi="Helvetica Neue" w:cstheme="majorHAnsi"/>
                <w:sz w:val="22"/>
              </w:rPr>
              <w:t>Ugunsdrošība</w:t>
            </w:r>
            <w:r w:rsidR="001022BA" w:rsidRPr="008511F2">
              <w:rPr>
                <w:rFonts w:ascii="Helvetica Neue" w:hAnsi="Helvetica Neue" w:cstheme="majorHAnsi"/>
                <w:sz w:val="22"/>
              </w:rPr>
              <w:t xml:space="preserve"> un </w:t>
            </w:r>
            <w:r w:rsidR="006B4F77" w:rsidRPr="008511F2">
              <w:rPr>
                <w:rFonts w:ascii="Helvetica Neue" w:hAnsi="Helvetica Neue" w:cstheme="majorHAnsi"/>
                <w:sz w:val="22"/>
              </w:rPr>
              <w:t>Ugunsdrošības pasākumu pārskats</w:t>
            </w:r>
          </w:p>
        </w:tc>
        <w:tc>
          <w:tcPr>
            <w:tcW w:w="6095" w:type="dxa"/>
          </w:tcPr>
          <w:p w14:paraId="600D893A" w14:textId="77777777" w:rsidR="001022BA" w:rsidRPr="008511F2" w:rsidRDefault="001022BA" w:rsidP="001022B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Atbilstoši Ministru kabineta noteikumiem „Ugunsdrošības noteikumi” aktuālajai redakcijai.</w:t>
            </w:r>
          </w:p>
          <w:p w14:paraId="29FACED9" w14:textId="77777777" w:rsidR="001C0B3D" w:rsidRPr="008511F2" w:rsidRDefault="001022BA" w:rsidP="00432E56">
            <w:pPr>
              <w:pStyle w:val="NoSpacing"/>
              <w:numPr>
                <w:ilvl w:val="0"/>
                <w:numId w:val="35"/>
              </w:numPr>
              <w:rPr>
                <w:rFonts w:ascii="Helvetica Neue" w:eastAsia="Times New Roman" w:hAnsi="Helvetica Neue" w:cstheme="majorHAnsi"/>
                <w:sz w:val="22"/>
              </w:rPr>
            </w:pPr>
            <w:r w:rsidRPr="008511F2">
              <w:rPr>
                <w:rFonts w:ascii="Helvetica Neue" w:eastAsia="Times New Roman" w:hAnsi="Helvetica Neue" w:cstheme="majorHAnsi"/>
                <w:sz w:val="22"/>
              </w:rPr>
              <w:t xml:space="preserve">sagatavot </w:t>
            </w:r>
            <w:proofErr w:type="spellStart"/>
            <w:r w:rsidR="001C0B3D" w:rsidRPr="008511F2">
              <w:rPr>
                <w:rFonts w:ascii="Helvetica Neue" w:eastAsia="Times New Roman" w:hAnsi="Helvetica Neue" w:cstheme="majorHAnsi"/>
                <w:sz w:val="22"/>
              </w:rPr>
              <w:t>drenčeru</w:t>
            </w:r>
            <w:proofErr w:type="spellEnd"/>
            <w:r w:rsidR="001C0B3D" w:rsidRPr="008511F2">
              <w:rPr>
                <w:rFonts w:ascii="Helvetica Neue" w:eastAsia="Times New Roman" w:hAnsi="Helvetica Neue" w:cstheme="majorHAnsi"/>
                <w:sz w:val="22"/>
              </w:rPr>
              <w:t xml:space="preserve"> sistēmas</w:t>
            </w:r>
          </w:p>
          <w:p w14:paraId="103FD1E5" w14:textId="641587F9" w:rsidR="001C0B3D" w:rsidRPr="008511F2" w:rsidRDefault="001C0B3D" w:rsidP="00432E56">
            <w:pPr>
              <w:pStyle w:val="NoSpacing"/>
              <w:numPr>
                <w:ilvl w:val="0"/>
                <w:numId w:val="35"/>
              </w:numPr>
              <w:rPr>
                <w:rFonts w:ascii="Helvetica Neue" w:eastAsia="Times New Roman" w:hAnsi="Helvetica Neue" w:cstheme="majorHAnsi"/>
                <w:sz w:val="22"/>
              </w:rPr>
            </w:pPr>
            <w:r w:rsidRPr="008511F2">
              <w:rPr>
                <w:rFonts w:ascii="Helvetica Neue" w:eastAsia="Times New Roman" w:hAnsi="Helvetica Neue" w:cstheme="majorHAnsi"/>
                <w:sz w:val="22"/>
              </w:rPr>
              <w:t>paredzēt ugunsdzēsības krānu sistēmas izbūvi zālē;</w:t>
            </w:r>
          </w:p>
          <w:p w14:paraId="4924FF02" w14:textId="5D8CEF13" w:rsidR="001022BA" w:rsidRPr="008511F2" w:rsidRDefault="001022BA" w:rsidP="00432E56">
            <w:pPr>
              <w:pStyle w:val="NoSpacing"/>
              <w:numPr>
                <w:ilvl w:val="0"/>
                <w:numId w:val="35"/>
              </w:numPr>
              <w:rPr>
                <w:rFonts w:ascii="Helvetica Neue" w:eastAsia="Times New Roman" w:hAnsi="Helvetica Neue" w:cstheme="majorHAnsi"/>
                <w:sz w:val="22"/>
              </w:rPr>
            </w:pPr>
            <w:r w:rsidRPr="008511F2">
              <w:rPr>
                <w:rFonts w:ascii="Helvetica Neue" w:eastAsia="Times New Roman" w:hAnsi="Helvetica Neue" w:cstheme="majorHAnsi"/>
                <w:sz w:val="22"/>
              </w:rPr>
              <w:t xml:space="preserve">Paredzēt ugunsdzēsības signalizācijas un apziņošanas sistēmu un citus ugunsdrošības pasākumus un risinājumus. </w:t>
            </w:r>
          </w:p>
          <w:p w14:paraId="47225CE3" w14:textId="0A27707D" w:rsidR="006B4F77" w:rsidRPr="008511F2" w:rsidRDefault="001022BA" w:rsidP="001C0B3D">
            <w:pPr>
              <w:pStyle w:val="NoSpacing"/>
              <w:numPr>
                <w:ilvl w:val="0"/>
                <w:numId w:val="35"/>
              </w:numPr>
              <w:rPr>
                <w:rFonts w:ascii="Helvetica Neue" w:eastAsia="Times New Roman" w:hAnsi="Helvetica Neue" w:cstheme="majorHAnsi"/>
                <w:sz w:val="22"/>
              </w:rPr>
            </w:pPr>
            <w:r w:rsidRPr="008511F2">
              <w:rPr>
                <w:rFonts w:ascii="Helvetica Neue" w:eastAsia="Times New Roman" w:hAnsi="Helvetica Neue" w:cstheme="majorHAnsi"/>
                <w:sz w:val="22"/>
              </w:rPr>
              <w:t>Evakuācijas izejas drošības jautājumi. Dot detalizētus risinājumus avārijas izejām, apziņošanai.</w:t>
            </w:r>
          </w:p>
        </w:tc>
      </w:tr>
      <w:tr w:rsidR="008511F2" w:rsidRPr="008511F2" w14:paraId="6E99922E" w14:textId="77777777" w:rsidTr="00002F98">
        <w:trPr>
          <w:trHeight w:val="340"/>
        </w:trPr>
        <w:tc>
          <w:tcPr>
            <w:tcW w:w="993" w:type="dxa"/>
            <w:shd w:val="clear" w:color="auto" w:fill="auto"/>
            <w:noWrap/>
          </w:tcPr>
          <w:p w14:paraId="6DA9EBAC" w14:textId="77777777" w:rsidR="006B4F77" w:rsidRPr="008511F2" w:rsidRDefault="006B4F77" w:rsidP="00AB5CCA">
            <w:pPr>
              <w:pStyle w:val="NoSpacing"/>
              <w:numPr>
                <w:ilvl w:val="0"/>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tcPr>
          <w:p w14:paraId="2AC326E3" w14:textId="760BB56D" w:rsidR="006B4F77" w:rsidRPr="008511F2" w:rsidRDefault="006B4F77" w:rsidP="00DC5EBA">
            <w:pPr>
              <w:pStyle w:val="NoSpacing"/>
              <w:rPr>
                <w:rFonts w:ascii="Helvetica Neue" w:hAnsi="Helvetica Neue" w:cstheme="majorHAnsi"/>
                <w:sz w:val="22"/>
              </w:rPr>
            </w:pPr>
            <w:r w:rsidRPr="008511F2">
              <w:rPr>
                <w:rFonts w:ascii="Helvetica Neue" w:hAnsi="Helvetica Neue" w:cstheme="majorHAnsi"/>
                <w:sz w:val="22"/>
              </w:rPr>
              <w:t>Apkure / apsilde</w:t>
            </w:r>
          </w:p>
        </w:tc>
        <w:tc>
          <w:tcPr>
            <w:tcW w:w="6095" w:type="dxa"/>
          </w:tcPr>
          <w:p w14:paraId="543FFF74" w14:textId="77777777" w:rsidR="004F0F5A" w:rsidRPr="008511F2" w:rsidRDefault="002915A5" w:rsidP="00002F98">
            <w:pPr>
              <w:pStyle w:val="NoSpacing"/>
              <w:numPr>
                <w:ilvl w:val="1"/>
                <w:numId w:val="11"/>
              </w:numPr>
              <w:tabs>
                <w:tab w:val="left" w:pos="458"/>
              </w:tabs>
              <w:ind w:left="322" w:hanging="278"/>
              <w:rPr>
                <w:rFonts w:ascii="Helvetica Neue" w:eastAsia="Times New Roman" w:hAnsi="Helvetica Neue" w:cstheme="majorHAnsi"/>
                <w:sz w:val="22"/>
              </w:rPr>
            </w:pPr>
            <w:r w:rsidRPr="008511F2">
              <w:rPr>
                <w:rFonts w:ascii="Helvetica Neue" w:eastAsia="Times New Roman" w:hAnsi="Helvetica Neue" w:cstheme="majorHAnsi"/>
                <w:sz w:val="22"/>
              </w:rPr>
              <w:t xml:space="preserve">Projektā jāparedz jauns Doma apsildes risinājums. Jāparedz jaunas apkures sistēmas un sildķermeņu izbūvi ņemot vērā jaunos risinājumus. </w:t>
            </w:r>
            <w:r w:rsidR="004F0F5A" w:rsidRPr="008511F2">
              <w:rPr>
                <w:rFonts w:ascii="Helvetica Neue" w:eastAsia="Times New Roman" w:hAnsi="Helvetica Neue" w:cstheme="majorHAnsi"/>
                <w:sz w:val="22"/>
              </w:rPr>
              <w:t>Apkures sistēmas projektēšanā piemērot LR būvnormatīvus un LVS EN 15759-1:2012 “Kultūras vērtību saglabāšana. Telpu klimats. 1.daļa: Norādījumi par baznīcu, kapelu un citu lūgšanas namu apkuri”</w:t>
            </w:r>
          </w:p>
          <w:p w14:paraId="124B325D" w14:textId="5D77B13F" w:rsidR="004F0F5A" w:rsidRPr="008511F2" w:rsidRDefault="004F0F5A" w:rsidP="00002F98">
            <w:pPr>
              <w:pStyle w:val="NoSpacing"/>
              <w:numPr>
                <w:ilvl w:val="1"/>
                <w:numId w:val="11"/>
              </w:numPr>
              <w:ind w:left="322" w:hanging="278"/>
              <w:rPr>
                <w:rFonts w:ascii="Helvetica Neue" w:eastAsia="Times New Roman" w:hAnsi="Helvetica Neue" w:cstheme="majorHAnsi"/>
                <w:sz w:val="22"/>
              </w:rPr>
            </w:pPr>
            <w:r w:rsidRPr="008511F2">
              <w:rPr>
                <w:rFonts w:ascii="Helvetica Neue" w:eastAsia="Times New Roman" w:hAnsi="Helvetica Neue" w:cstheme="majorHAnsi"/>
                <w:sz w:val="22"/>
              </w:rPr>
              <w:t>Cik vien iespējams jācenšas nodrošināt</w:t>
            </w:r>
            <w:r w:rsidR="002915A5" w:rsidRPr="008511F2">
              <w:rPr>
                <w:rFonts w:ascii="Helvetica Neue" w:eastAsia="Times New Roman" w:hAnsi="Helvetica Neue" w:cstheme="majorHAnsi"/>
                <w:sz w:val="22"/>
              </w:rPr>
              <w:t xml:space="preserve"> temperatūru ap +1</w:t>
            </w:r>
            <w:r w:rsidR="00432E56" w:rsidRPr="008511F2">
              <w:rPr>
                <w:rFonts w:ascii="Helvetica Neue" w:eastAsia="Times New Roman" w:hAnsi="Helvetica Neue" w:cstheme="majorHAnsi"/>
                <w:sz w:val="22"/>
              </w:rPr>
              <w:t>6</w:t>
            </w:r>
            <w:r w:rsidR="002915A5" w:rsidRPr="008511F2">
              <w:rPr>
                <w:rFonts w:ascii="Helvetica Neue" w:eastAsia="Times New Roman" w:hAnsi="Helvetica Neue" w:cstheme="majorHAnsi"/>
                <w:sz w:val="22"/>
              </w:rPr>
              <w:t xml:space="preserve"> </w:t>
            </w:r>
            <w:r w:rsidR="002915A5" w:rsidRPr="008511F2">
              <w:rPr>
                <w:rFonts w:ascii="Helvetica Neue" w:eastAsia="Times New Roman" w:hAnsi="Helvetica Neue" w:cstheme="majorHAnsi"/>
                <w:sz w:val="22"/>
                <w:vertAlign w:val="superscript"/>
              </w:rPr>
              <w:t>0</w:t>
            </w:r>
            <w:r w:rsidR="002915A5" w:rsidRPr="008511F2">
              <w:rPr>
                <w:rFonts w:ascii="Helvetica Neue" w:eastAsia="Times New Roman" w:hAnsi="Helvetica Neue" w:cstheme="majorHAnsi"/>
                <w:sz w:val="22"/>
              </w:rPr>
              <w:t>C</w:t>
            </w:r>
            <w:r w:rsidR="0033084A" w:rsidRPr="008511F2">
              <w:rPr>
                <w:rFonts w:ascii="Helvetica Neue" w:eastAsia="Times New Roman" w:hAnsi="Helvetica Neue" w:cstheme="majorHAnsi"/>
                <w:sz w:val="22"/>
              </w:rPr>
              <w:t>, nodrošinot gaisa mitrumu no 45 -55%</w:t>
            </w:r>
            <w:r w:rsidR="00F7415D" w:rsidRPr="008511F2">
              <w:rPr>
                <w:rFonts w:ascii="Helvetica Neue" w:eastAsia="Times New Roman" w:hAnsi="Helvetica Neue" w:cstheme="majorHAnsi"/>
                <w:sz w:val="22"/>
              </w:rPr>
              <w:t>.</w:t>
            </w:r>
            <w:r w:rsidRPr="008511F2">
              <w:rPr>
                <w:rFonts w:ascii="Helvetica Neue" w:eastAsia="Times New Roman" w:hAnsi="Helvetica Neue" w:cstheme="majorHAnsi"/>
                <w:sz w:val="22"/>
              </w:rPr>
              <w:t xml:space="preserve">, taču zālē nodrošināmie parametri, jāsaskaņo ar pasūtītāju un Doma uzraudzības padomi projekta izstrādes laikā, pēc </w:t>
            </w:r>
            <w:r w:rsidR="00432E56" w:rsidRPr="008511F2">
              <w:rPr>
                <w:rFonts w:ascii="Helvetica Neue" w:eastAsia="Times New Roman" w:hAnsi="Helvetica Neue" w:cstheme="majorHAnsi"/>
                <w:sz w:val="22"/>
              </w:rPr>
              <w:t>projektēšanas</w:t>
            </w:r>
            <w:r w:rsidRPr="008511F2">
              <w:rPr>
                <w:rFonts w:ascii="Helvetica Neue" w:eastAsia="Times New Roman" w:hAnsi="Helvetica Neue" w:cstheme="majorHAnsi"/>
                <w:sz w:val="22"/>
              </w:rPr>
              <w:t xml:space="preserve"> </w:t>
            </w:r>
            <w:r w:rsidR="00432E56" w:rsidRPr="008511F2">
              <w:rPr>
                <w:rFonts w:ascii="Helvetica Neue" w:eastAsia="Times New Roman" w:hAnsi="Helvetica Neue" w:cstheme="majorHAnsi"/>
                <w:sz w:val="22"/>
              </w:rPr>
              <w:t>sagatavošanas</w:t>
            </w:r>
            <w:r w:rsidRPr="008511F2">
              <w:rPr>
                <w:rFonts w:ascii="Helvetica Neue" w:eastAsia="Times New Roman" w:hAnsi="Helvetica Neue" w:cstheme="majorHAnsi"/>
                <w:sz w:val="22"/>
              </w:rPr>
              <w:t xml:space="preserve"> darbu </w:t>
            </w:r>
            <w:r w:rsidR="00432E56" w:rsidRPr="008511F2">
              <w:rPr>
                <w:rFonts w:ascii="Helvetica Neue" w:eastAsia="Times New Roman" w:hAnsi="Helvetica Neue" w:cstheme="majorHAnsi"/>
                <w:sz w:val="22"/>
              </w:rPr>
              <w:t>veikšanas</w:t>
            </w:r>
            <w:r w:rsidRPr="008511F2">
              <w:rPr>
                <w:rFonts w:ascii="Helvetica Neue" w:eastAsia="Times New Roman" w:hAnsi="Helvetica Neue" w:cstheme="majorHAnsi"/>
                <w:sz w:val="22"/>
              </w:rPr>
              <w:t xml:space="preserve"> saskaņā ar LVS EN 15759-1:2012 paredzētajiem risinājumiem un kultūrvēsturisko vērtību saglabāš</w:t>
            </w:r>
            <w:r w:rsidR="006D6737" w:rsidRPr="008511F2">
              <w:rPr>
                <w:rFonts w:ascii="Helvetica Neue" w:eastAsia="Times New Roman" w:hAnsi="Helvetica Neue" w:cstheme="majorHAnsi"/>
                <w:sz w:val="22"/>
              </w:rPr>
              <w:t>a</w:t>
            </w:r>
            <w:r w:rsidRPr="008511F2">
              <w:rPr>
                <w:rFonts w:ascii="Helvetica Neue" w:eastAsia="Times New Roman" w:hAnsi="Helvetica Neue" w:cstheme="majorHAnsi"/>
                <w:sz w:val="22"/>
              </w:rPr>
              <w:t xml:space="preserve">nai </w:t>
            </w:r>
            <w:r w:rsidR="00432E56" w:rsidRPr="008511F2">
              <w:rPr>
                <w:rFonts w:ascii="Helvetica Neue" w:eastAsia="Times New Roman" w:hAnsi="Helvetica Neue" w:cstheme="majorHAnsi"/>
                <w:sz w:val="22"/>
              </w:rPr>
              <w:t>nepieciešamā</w:t>
            </w:r>
            <w:r w:rsidR="006D6737" w:rsidRPr="008511F2">
              <w:rPr>
                <w:rFonts w:ascii="Helvetica Neue" w:eastAsia="Times New Roman" w:hAnsi="Helvetica Neue" w:cstheme="majorHAnsi"/>
                <w:sz w:val="22"/>
              </w:rPr>
              <w:t xml:space="preserve"> </w:t>
            </w:r>
            <w:r w:rsidRPr="008511F2">
              <w:rPr>
                <w:rFonts w:ascii="Helvetica Neue" w:eastAsia="Times New Roman" w:hAnsi="Helvetica Neue" w:cstheme="majorHAnsi"/>
                <w:sz w:val="22"/>
              </w:rPr>
              <w:t>temper</w:t>
            </w:r>
            <w:r w:rsidR="006D6737" w:rsidRPr="008511F2">
              <w:rPr>
                <w:rFonts w:ascii="Helvetica Neue" w:eastAsia="Times New Roman" w:hAnsi="Helvetica Neue" w:cstheme="majorHAnsi"/>
                <w:sz w:val="22"/>
              </w:rPr>
              <w:t xml:space="preserve">atūras un mitruma režīma </w:t>
            </w:r>
            <w:r w:rsidRPr="008511F2">
              <w:rPr>
                <w:rFonts w:ascii="Helvetica Neue" w:eastAsia="Times New Roman" w:hAnsi="Helvetica Neue" w:cstheme="majorHAnsi"/>
                <w:sz w:val="22"/>
              </w:rPr>
              <w:t xml:space="preserve"> </w:t>
            </w:r>
            <w:r w:rsidR="006D6737" w:rsidRPr="008511F2">
              <w:rPr>
                <w:rFonts w:ascii="Helvetica Neue" w:eastAsia="Times New Roman" w:hAnsi="Helvetica Neue" w:cstheme="majorHAnsi"/>
                <w:sz w:val="22"/>
              </w:rPr>
              <w:t xml:space="preserve">noteikšanas un Doma mitruma un temperatūras </w:t>
            </w:r>
            <w:r w:rsidR="00731585" w:rsidRPr="008511F2">
              <w:rPr>
                <w:rFonts w:ascii="Helvetica Neue" w:eastAsia="Times New Roman" w:hAnsi="Helvetica Neue" w:cstheme="majorHAnsi"/>
                <w:sz w:val="22"/>
              </w:rPr>
              <w:t>režīma</w:t>
            </w:r>
            <w:r w:rsidR="006D6737" w:rsidRPr="008511F2">
              <w:rPr>
                <w:rFonts w:ascii="Helvetica Neue" w:eastAsia="Times New Roman" w:hAnsi="Helvetica Neue" w:cstheme="majorHAnsi"/>
                <w:sz w:val="22"/>
              </w:rPr>
              <w:t xml:space="preserve"> izpētes. </w:t>
            </w:r>
            <w:r w:rsidR="002915A5" w:rsidRPr="008511F2">
              <w:rPr>
                <w:rFonts w:ascii="Helvetica Neue" w:eastAsia="Times New Roman" w:hAnsi="Helvetica Neue" w:cstheme="majorHAnsi"/>
                <w:sz w:val="22"/>
              </w:rPr>
              <w:t>Apkures sistēmai ir jābūt regulējamai pēc telpā esošā relatīvā gaisa mitruma.</w:t>
            </w:r>
          </w:p>
          <w:p w14:paraId="5DE7FA89" w14:textId="5B6BC87A" w:rsidR="004F0F5A" w:rsidRPr="008511F2" w:rsidRDefault="004F0F5A" w:rsidP="00002F98">
            <w:pPr>
              <w:pStyle w:val="NoSpacing"/>
              <w:numPr>
                <w:ilvl w:val="1"/>
                <w:numId w:val="11"/>
              </w:numPr>
              <w:ind w:left="322" w:hanging="278"/>
              <w:rPr>
                <w:rFonts w:ascii="Helvetica Neue" w:eastAsia="Times New Roman" w:hAnsi="Helvetica Neue" w:cstheme="majorHAnsi"/>
                <w:sz w:val="22"/>
              </w:rPr>
            </w:pPr>
            <w:r w:rsidRPr="008511F2">
              <w:rPr>
                <w:rFonts w:ascii="Helvetica Neue" w:eastAsia="Times New Roman" w:hAnsi="Helvetica Neue" w:cstheme="majorHAnsi"/>
                <w:sz w:val="22"/>
              </w:rPr>
              <w:t>Apkures sistēmā pielietot progresīvus (energoefektīvus) risinājumus</w:t>
            </w:r>
            <w:r w:rsidR="00533511" w:rsidRPr="008511F2">
              <w:rPr>
                <w:rFonts w:ascii="Helvetica Neue" w:eastAsia="Times New Roman" w:hAnsi="Helvetica Neue" w:cstheme="majorHAnsi"/>
                <w:sz w:val="22"/>
              </w:rPr>
              <w:t>. Izvērtēt iespējas siltummezglu izbūvēt Latvijas evaņģēliski luteriskajai baznīcai Doma baznīcas un klostera ansamblī piederošajos īpašumos.</w:t>
            </w:r>
          </w:p>
          <w:p w14:paraId="278337CE" w14:textId="7BAEEE10" w:rsidR="004F0F5A" w:rsidRPr="008511F2" w:rsidRDefault="004F0F5A" w:rsidP="00002F98">
            <w:pPr>
              <w:pStyle w:val="NoSpacing"/>
              <w:numPr>
                <w:ilvl w:val="1"/>
                <w:numId w:val="11"/>
              </w:numPr>
              <w:ind w:left="322" w:hanging="278"/>
              <w:rPr>
                <w:rFonts w:ascii="Helvetica Neue" w:eastAsia="Times New Roman" w:hAnsi="Helvetica Neue" w:cstheme="majorHAnsi"/>
                <w:sz w:val="22"/>
              </w:rPr>
            </w:pPr>
            <w:r w:rsidRPr="008511F2">
              <w:rPr>
                <w:rFonts w:ascii="Helvetica Neue" w:eastAsia="Times New Roman" w:hAnsi="Helvetica Neue" w:cstheme="majorHAnsi"/>
                <w:sz w:val="22"/>
              </w:rPr>
              <w:t>Ēkai paredzēt, lai siltumenerģijas patēriņš apkurei nepārsniegtu</w:t>
            </w:r>
            <w:r w:rsidR="00533511" w:rsidRPr="008511F2">
              <w:rPr>
                <w:rFonts w:ascii="Helvetica Neue" w:eastAsia="Times New Roman" w:hAnsi="Helvetica Neue" w:cstheme="majorHAnsi"/>
                <w:sz w:val="22"/>
              </w:rPr>
              <w:t xml:space="preserve"> </w:t>
            </w:r>
            <w:r w:rsidR="00432E56" w:rsidRPr="008511F2">
              <w:rPr>
                <w:rFonts w:ascii="Helvetica Neue" w:eastAsia="Times New Roman" w:hAnsi="Helvetica Neue" w:cstheme="majorHAnsi"/>
                <w:sz w:val="22"/>
              </w:rPr>
              <w:t>likumdošanas prasības</w:t>
            </w:r>
            <w:r w:rsidRPr="008511F2">
              <w:rPr>
                <w:rFonts w:ascii="Helvetica Neue" w:eastAsia="Times New Roman" w:hAnsi="Helvetica Neue" w:cstheme="majorHAnsi"/>
                <w:sz w:val="22"/>
              </w:rPr>
              <w:t xml:space="preserve"> gadā, saskaņā ar LBN 002-01 „Ēku norobežojošo konstrukciju siltumtehnika”. Do</w:t>
            </w:r>
            <w:r w:rsidR="00533511" w:rsidRPr="008511F2">
              <w:rPr>
                <w:rFonts w:ascii="Helvetica Neue" w:eastAsia="Times New Roman" w:hAnsi="Helvetica Neue" w:cstheme="majorHAnsi"/>
                <w:sz w:val="22"/>
              </w:rPr>
              <w:t xml:space="preserve">dot </w:t>
            </w:r>
            <w:r w:rsidRPr="008511F2">
              <w:rPr>
                <w:rFonts w:ascii="Helvetica Neue" w:eastAsia="Times New Roman" w:hAnsi="Helvetica Neue" w:cstheme="majorHAnsi"/>
                <w:sz w:val="22"/>
              </w:rPr>
              <w:t xml:space="preserve">detalizētus aprēķinus un </w:t>
            </w:r>
            <w:r w:rsidR="00432E56" w:rsidRPr="008511F2">
              <w:rPr>
                <w:rFonts w:ascii="Helvetica Neue" w:eastAsia="Times New Roman" w:hAnsi="Helvetica Neue" w:cstheme="majorHAnsi"/>
                <w:sz w:val="22"/>
              </w:rPr>
              <w:t>tomogrāfijas</w:t>
            </w:r>
            <w:r w:rsidRPr="008511F2">
              <w:rPr>
                <w:rFonts w:ascii="Helvetica Neue" w:eastAsia="Times New Roman" w:hAnsi="Helvetica Neue" w:cstheme="majorHAnsi"/>
                <w:sz w:val="22"/>
              </w:rPr>
              <w:t xml:space="preserve"> situāciju, aukstuma tiltu risinājumus.</w:t>
            </w:r>
          </w:p>
          <w:p w14:paraId="7000B219" w14:textId="4E59C2F2" w:rsidR="004F0F5A" w:rsidRPr="008511F2" w:rsidRDefault="004F0F5A" w:rsidP="00002F98">
            <w:pPr>
              <w:pStyle w:val="NoSpacing"/>
              <w:numPr>
                <w:ilvl w:val="1"/>
                <w:numId w:val="11"/>
              </w:numPr>
              <w:ind w:left="322" w:hanging="278"/>
              <w:rPr>
                <w:rFonts w:ascii="Helvetica Neue" w:eastAsia="Times New Roman" w:hAnsi="Helvetica Neue" w:cstheme="majorHAnsi"/>
                <w:sz w:val="22"/>
              </w:rPr>
            </w:pPr>
            <w:r w:rsidRPr="008511F2">
              <w:rPr>
                <w:rFonts w:ascii="Helvetica Neue" w:eastAsia="Times New Roman" w:hAnsi="Helvetica Neue" w:cstheme="majorHAnsi"/>
                <w:sz w:val="22"/>
              </w:rPr>
              <w:lastRenderedPageBreak/>
              <w:t>Projektā ievērot Energoefektivitātes vadlīnijas būvprojekta izstrādē.</w:t>
            </w:r>
          </w:p>
          <w:p w14:paraId="1BB7A09E" w14:textId="17A5ABA5" w:rsidR="004F0F5A" w:rsidRPr="008511F2" w:rsidRDefault="004F0F5A" w:rsidP="00002F98">
            <w:pPr>
              <w:pStyle w:val="NoSpacing"/>
              <w:numPr>
                <w:ilvl w:val="1"/>
                <w:numId w:val="11"/>
              </w:numPr>
              <w:ind w:left="322" w:hanging="278"/>
              <w:rPr>
                <w:rFonts w:ascii="Helvetica Neue" w:eastAsia="Times New Roman" w:hAnsi="Helvetica Neue" w:cstheme="majorHAnsi"/>
                <w:sz w:val="22"/>
              </w:rPr>
            </w:pPr>
            <w:r w:rsidRPr="008511F2">
              <w:rPr>
                <w:rFonts w:ascii="Helvetica Neue" w:eastAsia="Times New Roman" w:hAnsi="Helvetica Neue" w:cstheme="majorHAnsi"/>
                <w:sz w:val="22"/>
              </w:rPr>
              <w:t xml:space="preserve">Paredzēt </w:t>
            </w:r>
            <w:r w:rsidR="00432E56" w:rsidRPr="008511F2">
              <w:rPr>
                <w:rFonts w:ascii="Helvetica Neue" w:eastAsia="Times New Roman" w:hAnsi="Helvetica Neue" w:cstheme="majorHAnsi"/>
                <w:sz w:val="22"/>
              </w:rPr>
              <w:t xml:space="preserve">Vadības automātikas sistēmu. </w:t>
            </w:r>
            <w:r w:rsidRPr="008511F2">
              <w:rPr>
                <w:rFonts w:ascii="Helvetica Neue" w:eastAsia="Times New Roman" w:hAnsi="Helvetica Neue" w:cstheme="majorHAnsi"/>
                <w:sz w:val="22"/>
              </w:rPr>
              <w:t>Izmaksās paredzēt apkures sistēmas balansēšanu.</w:t>
            </w:r>
          </w:p>
        </w:tc>
      </w:tr>
      <w:tr w:rsidR="008511F2" w:rsidRPr="008511F2" w14:paraId="5AD41B25" w14:textId="77777777" w:rsidTr="00002F98">
        <w:trPr>
          <w:trHeight w:val="65"/>
        </w:trPr>
        <w:tc>
          <w:tcPr>
            <w:tcW w:w="993" w:type="dxa"/>
            <w:shd w:val="clear" w:color="auto" w:fill="auto"/>
            <w:noWrap/>
          </w:tcPr>
          <w:p w14:paraId="6EEA13A8" w14:textId="77777777" w:rsidR="006B4F77" w:rsidRPr="008511F2" w:rsidRDefault="006B4F77" w:rsidP="00AB5CCA">
            <w:pPr>
              <w:pStyle w:val="NoSpacing"/>
              <w:numPr>
                <w:ilvl w:val="0"/>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tcPr>
          <w:p w14:paraId="25011343" w14:textId="275BDB65" w:rsidR="006B4F77" w:rsidRPr="008511F2" w:rsidRDefault="006B4F77" w:rsidP="00DC5EBA">
            <w:pPr>
              <w:pStyle w:val="NoSpacing"/>
              <w:rPr>
                <w:rFonts w:ascii="Helvetica Neue" w:hAnsi="Helvetica Neue" w:cstheme="majorHAnsi"/>
                <w:sz w:val="22"/>
              </w:rPr>
            </w:pPr>
            <w:r w:rsidRPr="008511F2">
              <w:rPr>
                <w:rFonts w:ascii="Helvetica Neue" w:hAnsi="Helvetica Neue" w:cstheme="majorHAnsi"/>
                <w:sz w:val="22"/>
              </w:rPr>
              <w:t>Ventilācija</w:t>
            </w:r>
            <w:r w:rsidR="00F7415D" w:rsidRPr="008511F2">
              <w:rPr>
                <w:rFonts w:ascii="Helvetica Neue" w:hAnsi="Helvetica Neue" w:cstheme="majorHAnsi"/>
                <w:sz w:val="22"/>
              </w:rPr>
              <w:t xml:space="preserve"> un Gaisa dzesēšana (kondicionēšana)</w:t>
            </w:r>
          </w:p>
        </w:tc>
        <w:tc>
          <w:tcPr>
            <w:tcW w:w="6095" w:type="dxa"/>
          </w:tcPr>
          <w:p w14:paraId="3C3EED8F" w14:textId="77777777" w:rsidR="001B66EA" w:rsidRPr="008511F2" w:rsidRDefault="00170B90" w:rsidP="00B406AD">
            <w:pPr>
              <w:pStyle w:val="NoSpacing"/>
              <w:numPr>
                <w:ilvl w:val="1"/>
                <w:numId w:val="11"/>
              </w:numPr>
              <w:ind w:left="458"/>
              <w:rPr>
                <w:rFonts w:ascii="Helvetica Neue" w:eastAsia="Times New Roman" w:hAnsi="Helvetica Neue" w:cstheme="majorHAnsi"/>
                <w:sz w:val="22"/>
              </w:rPr>
            </w:pPr>
            <w:r w:rsidRPr="008511F2">
              <w:rPr>
                <w:rFonts w:ascii="Helvetica Neue" w:eastAsia="Times New Roman" w:hAnsi="Helvetica Neue" w:cstheme="majorHAnsi"/>
                <w:sz w:val="22"/>
              </w:rPr>
              <w:t>Ventilācijas sistēmas projektēšanā piemērot LR būvnormatīvus un</w:t>
            </w:r>
            <w:r w:rsidRPr="008511F2">
              <w:rPr>
                <w:rFonts w:ascii="Helvetica Neue" w:hAnsi="Helvetica Neue" w:cstheme="majorHAnsi"/>
                <w:sz w:val="22"/>
              </w:rPr>
              <w:t xml:space="preserve"> </w:t>
            </w:r>
            <w:r w:rsidRPr="008511F2">
              <w:rPr>
                <w:rFonts w:ascii="Helvetica Neue" w:eastAsia="Times New Roman" w:hAnsi="Helvetica Neue" w:cstheme="majorHAnsi"/>
                <w:sz w:val="22"/>
              </w:rPr>
              <w:t>LVS EN 15759-2:2018 “Kultūras vērtību saglabāšana. Telpu klimats. 2.daļa: Ventilācijas pārvaldība kultūras mantojuma ēku un kolekciju aizsardzībai”</w:t>
            </w:r>
            <w:r w:rsidR="001B66EA" w:rsidRPr="008511F2">
              <w:rPr>
                <w:rFonts w:ascii="Helvetica Neue" w:eastAsia="Times New Roman" w:hAnsi="Helvetica Neue" w:cstheme="majorHAnsi"/>
                <w:sz w:val="22"/>
              </w:rPr>
              <w:t>. Ventilācijas projektēšanā saskaņā ar LVS EN 15759-2:2018 “Kultūras vērtību saglabāšana. Telpu klimats. 2.daļa: Ventilācijas pārvaldība kultūras mantojuma ēku un kolekciju aizsardzībai” nosakāmos parametrus saskanot ar Pasūtītāju. Ventilācijas projektēšanā, bez norādītā standarta un ievērojot nacionālās likumdošanas prasības ņemt vērā  sekojošas prasības:</w:t>
            </w:r>
          </w:p>
          <w:p w14:paraId="45A7214C" w14:textId="77777777" w:rsidR="001B66EA" w:rsidRPr="008511F2" w:rsidRDefault="001B66EA" w:rsidP="000A0E00">
            <w:pPr>
              <w:pStyle w:val="NoSpacing"/>
              <w:numPr>
                <w:ilvl w:val="2"/>
                <w:numId w:val="11"/>
              </w:numPr>
              <w:ind w:left="743" w:hanging="743"/>
              <w:rPr>
                <w:rFonts w:ascii="Helvetica Neue" w:eastAsia="Times New Roman" w:hAnsi="Helvetica Neue" w:cstheme="majorHAnsi"/>
                <w:sz w:val="22"/>
              </w:rPr>
            </w:pPr>
            <w:r w:rsidRPr="008511F2">
              <w:rPr>
                <w:rFonts w:ascii="Helvetica Neue" w:eastAsia="Times New Roman" w:hAnsi="Helvetica Neue" w:cstheme="majorHAnsi"/>
                <w:sz w:val="22"/>
              </w:rPr>
              <w:t>Zems gaisa plūsmas ātrums.</w:t>
            </w:r>
          </w:p>
          <w:p w14:paraId="3C076671" w14:textId="2D71C780" w:rsidR="006B4F77" w:rsidRPr="008511F2" w:rsidRDefault="0069142B" w:rsidP="000A0E00">
            <w:pPr>
              <w:pStyle w:val="NoSpacing"/>
              <w:numPr>
                <w:ilvl w:val="2"/>
                <w:numId w:val="11"/>
              </w:numPr>
              <w:ind w:left="743" w:hanging="743"/>
              <w:rPr>
                <w:rFonts w:ascii="Helvetica Neue" w:eastAsia="Times New Roman" w:hAnsi="Helvetica Neue" w:cstheme="majorHAnsi"/>
                <w:sz w:val="22"/>
              </w:rPr>
            </w:pPr>
            <w:r w:rsidRPr="008511F2">
              <w:rPr>
                <w:rFonts w:ascii="Helvetica Neue" w:eastAsia="Times New Roman" w:hAnsi="Helvetica Neue" w:cstheme="majorHAnsi"/>
                <w:sz w:val="22"/>
              </w:rPr>
              <w:t xml:space="preserve">Trokšņa robežlielums telpās. Saskaņā ar MK noteikumiem Nr. 16, 07.01.2014 - Skatītāju (klausītāju) zāles un sakrālās telpa – 30 </w:t>
            </w:r>
            <w:proofErr w:type="spellStart"/>
            <w:r w:rsidRPr="008511F2">
              <w:rPr>
                <w:rFonts w:ascii="Helvetica Neue" w:eastAsia="Times New Roman" w:hAnsi="Helvetica Neue" w:cstheme="majorHAnsi"/>
                <w:sz w:val="22"/>
              </w:rPr>
              <w:t>dBA</w:t>
            </w:r>
            <w:proofErr w:type="spellEnd"/>
            <w:r w:rsidRPr="008511F2">
              <w:rPr>
                <w:rFonts w:ascii="Helvetica Neue" w:eastAsia="Times New Roman" w:hAnsi="Helvetica Neue" w:cstheme="majorHAnsi"/>
                <w:sz w:val="22"/>
              </w:rPr>
              <w:t>.</w:t>
            </w:r>
          </w:p>
          <w:p w14:paraId="58A68B81" w14:textId="5FB56E00" w:rsidR="001B66EA" w:rsidRPr="008511F2" w:rsidRDefault="001B66EA" w:rsidP="000A0E00">
            <w:pPr>
              <w:pStyle w:val="NoSpacing"/>
              <w:numPr>
                <w:ilvl w:val="2"/>
                <w:numId w:val="11"/>
              </w:numPr>
              <w:ind w:left="743" w:hanging="743"/>
              <w:rPr>
                <w:rFonts w:ascii="Helvetica Neue" w:eastAsia="Times New Roman" w:hAnsi="Helvetica Neue" w:cstheme="majorHAnsi"/>
                <w:sz w:val="22"/>
              </w:rPr>
            </w:pPr>
            <w:r w:rsidRPr="008511F2">
              <w:rPr>
                <w:rFonts w:ascii="Helvetica Neue" w:eastAsia="Times New Roman" w:hAnsi="Helvetica Neue" w:cstheme="majorHAnsi"/>
                <w:sz w:val="22"/>
              </w:rPr>
              <w:t>Nodrošina optimālos saglabāšanas apstākļus kultūras vērtību saglabāš</w:t>
            </w:r>
            <w:r w:rsidR="001268C3" w:rsidRPr="008511F2">
              <w:rPr>
                <w:rFonts w:ascii="Helvetica Neue" w:eastAsia="Times New Roman" w:hAnsi="Helvetica Neue" w:cstheme="majorHAnsi"/>
                <w:sz w:val="22"/>
              </w:rPr>
              <w:t>a</w:t>
            </w:r>
            <w:r w:rsidRPr="008511F2">
              <w:rPr>
                <w:rFonts w:ascii="Helvetica Neue" w:eastAsia="Times New Roman" w:hAnsi="Helvetica Neue" w:cstheme="majorHAnsi"/>
                <w:sz w:val="22"/>
              </w:rPr>
              <w:t>nai</w:t>
            </w:r>
          </w:p>
          <w:p w14:paraId="3CF5E47A" w14:textId="1D529933" w:rsidR="001B66EA" w:rsidRPr="008511F2" w:rsidRDefault="001B66EA" w:rsidP="001C0B3D">
            <w:pPr>
              <w:pStyle w:val="NoSpacing"/>
              <w:numPr>
                <w:ilvl w:val="2"/>
                <w:numId w:val="11"/>
              </w:numPr>
              <w:ind w:left="741" w:hanging="741"/>
              <w:rPr>
                <w:rFonts w:ascii="Helvetica Neue" w:eastAsia="Times New Roman" w:hAnsi="Helvetica Neue" w:cstheme="majorHAnsi"/>
                <w:sz w:val="22"/>
              </w:rPr>
            </w:pPr>
            <w:r w:rsidRPr="008511F2">
              <w:rPr>
                <w:rFonts w:ascii="Helvetica Neue" w:eastAsia="Times New Roman" w:hAnsi="Helvetica Neue" w:cstheme="majorHAnsi"/>
                <w:sz w:val="22"/>
              </w:rPr>
              <w:t>Jābūt pietiekošai jaudai un kapacitātei, kas nodrošinātu vienādu komfortu visās ēkas</w:t>
            </w:r>
            <w:r w:rsidR="001C0B3D" w:rsidRPr="008511F2">
              <w:rPr>
                <w:rFonts w:ascii="Helvetica Neue" w:eastAsia="Times New Roman" w:hAnsi="Helvetica Neue" w:cstheme="majorHAnsi"/>
                <w:sz w:val="22"/>
              </w:rPr>
              <w:t xml:space="preserve"> </w:t>
            </w:r>
            <w:r w:rsidRPr="008511F2">
              <w:rPr>
                <w:rFonts w:ascii="Helvetica Neue" w:eastAsia="Times New Roman" w:hAnsi="Helvetica Neue" w:cstheme="majorHAnsi"/>
                <w:sz w:val="22"/>
              </w:rPr>
              <w:t>vietās visos klimatiskajos apstākļos.</w:t>
            </w:r>
          </w:p>
          <w:p w14:paraId="14BE8C7F" w14:textId="4660B495" w:rsidR="001B66EA" w:rsidRPr="008511F2" w:rsidRDefault="001B66EA" w:rsidP="00B406AD">
            <w:pPr>
              <w:pStyle w:val="NoSpacing"/>
              <w:numPr>
                <w:ilvl w:val="2"/>
                <w:numId w:val="11"/>
              </w:numPr>
              <w:ind w:left="741" w:hanging="708"/>
              <w:rPr>
                <w:rFonts w:ascii="Helvetica Neue" w:eastAsia="Times New Roman" w:hAnsi="Helvetica Neue" w:cstheme="majorHAnsi"/>
                <w:sz w:val="22"/>
              </w:rPr>
            </w:pPr>
            <w:r w:rsidRPr="008511F2">
              <w:rPr>
                <w:rFonts w:ascii="Helvetica Neue" w:eastAsia="Times New Roman" w:hAnsi="Helvetica Neue" w:cstheme="majorHAnsi"/>
                <w:sz w:val="22"/>
              </w:rPr>
              <w:t>Risināt gaisa ieņemšanas mezglu (sistēmu), lai daļēji atgūtu enerģiju no aukstā gaisa nonākšanas ventilācijas agregātā ziemā un karstā āra gaisa nonākšanu dzēšanas sistēmā.</w:t>
            </w:r>
          </w:p>
          <w:p w14:paraId="6D20924A" w14:textId="06FC92B9" w:rsidR="001B66EA" w:rsidRPr="008511F2" w:rsidRDefault="001B66EA" w:rsidP="00B406AD">
            <w:pPr>
              <w:pStyle w:val="NoSpacing"/>
              <w:numPr>
                <w:ilvl w:val="2"/>
                <w:numId w:val="11"/>
              </w:numPr>
              <w:ind w:left="741" w:hanging="708"/>
              <w:rPr>
                <w:rFonts w:ascii="Helvetica Neue" w:eastAsia="Times New Roman" w:hAnsi="Helvetica Neue" w:cstheme="majorHAnsi"/>
                <w:sz w:val="22"/>
              </w:rPr>
            </w:pPr>
            <w:r w:rsidRPr="008511F2">
              <w:rPr>
                <w:rFonts w:ascii="Helvetica Neue" w:eastAsia="Times New Roman" w:hAnsi="Helvetica Neue" w:cstheme="majorHAnsi"/>
                <w:sz w:val="22"/>
              </w:rPr>
              <w:t>Gaisa rekuperācijas sistēmām jābūt ar augstu lietderības koeficientu (ne mazāk kā 0.82)</w:t>
            </w:r>
          </w:p>
          <w:p w14:paraId="56827B24" w14:textId="3704C4DD" w:rsidR="001B66EA" w:rsidRPr="008511F2" w:rsidRDefault="00724939" w:rsidP="00B406AD">
            <w:pPr>
              <w:pStyle w:val="NoSpacing"/>
              <w:numPr>
                <w:ilvl w:val="2"/>
                <w:numId w:val="11"/>
              </w:numPr>
              <w:ind w:left="741" w:hanging="708"/>
              <w:rPr>
                <w:rFonts w:ascii="Helvetica Neue" w:eastAsia="Times New Roman" w:hAnsi="Helvetica Neue" w:cstheme="majorHAnsi"/>
                <w:sz w:val="22"/>
              </w:rPr>
            </w:pPr>
            <w:r w:rsidRPr="008511F2">
              <w:rPr>
                <w:rFonts w:ascii="Helvetica Neue" w:eastAsia="Times New Roman" w:hAnsi="Helvetica Neue" w:cstheme="majorHAnsi"/>
                <w:sz w:val="22"/>
              </w:rPr>
              <w:t>Z</w:t>
            </w:r>
            <w:r w:rsidR="001B66EA" w:rsidRPr="008511F2">
              <w:rPr>
                <w:rFonts w:ascii="Helvetica Neue" w:eastAsia="Times New Roman" w:hAnsi="Helvetica Neue" w:cstheme="majorHAnsi"/>
                <w:sz w:val="22"/>
              </w:rPr>
              <w:t>emu trokšņa līmeni. Iekārtām jābūt ekonomiski pamatotām..</w:t>
            </w:r>
          </w:p>
          <w:p w14:paraId="66BAEF90" w14:textId="5B88F778" w:rsidR="001B66EA" w:rsidRPr="008511F2" w:rsidRDefault="001B66EA" w:rsidP="00B406AD">
            <w:pPr>
              <w:pStyle w:val="NoSpacing"/>
              <w:numPr>
                <w:ilvl w:val="2"/>
                <w:numId w:val="11"/>
              </w:numPr>
              <w:ind w:left="741" w:hanging="708"/>
              <w:rPr>
                <w:rFonts w:ascii="Helvetica Neue" w:eastAsia="Times New Roman" w:hAnsi="Helvetica Neue" w:cstheme="majorHAnsi"/>
                <w:sz w:val="22"/>
              </w:rPr>
            </w:pPr>
            <w:r w:rsidRPr="008511F2">
              <w:rPr>
                <w:rFonts w:ascii="Helvetica Neue" w:eastAsia="Times New Roman" w:hAnsi="Helvetica Neue" w:cstheme="majorHAnsi"/>
                <w:sz w:val="22"/>
              </w:rPr>
              <w:t>Paredzēt automātikas skapja shēmas.</w:t>
            </w:r>
          </w:p>
          <w:p w14:paraId="2C855F33" w14:textId="308AABDC" w:rsidR="001B66EA" w:rsidRPr="008511F2" w:rsidRDefault="001B66EA" w:rsidP="00B406AD">
            <w:pPr>
              <w:pStyle w:val="NoSpacing"/>
              <w:numPr>
                <w:ilvl w:val="2"/>
                <w:numId w:val="11"/>
              </w:numPr>
              <w:tabs>
                <w:tab w:val="left" w:pos="883"/>
              </w:tabs>
              <w:ind w:left="741" w:hanging="708"/>
              <w:rPr>
                <w:rFonts w:ascii="Helvetica Neue" w:eastAsia="Times New Roman" w:hAnsi="Helvetica Neue" w:cstheme="majorHAnsi"/>
                <w:sz w:val="22"/>
              </w:rPr>
            </w:pPr>
            <w:r w:rsidRPr="008511F2">
              <w:rPr>
                <w:rFonts w:ascii="Helvetica Neue" w:eastAsia="Times New Roman" w:hAnsi="Helvetica Neue" w:cstheme="majorHAnsi"/>
                <w:sz w:val="22"/>
              </w:rPr>
              <w:t>Gaisa apmaiņa visās telpās atbilstoši LR būvnormatīviem.</w:t>
            </w:r>
          </w:p>
          <w:p w14:paraId="13A1F2FC" w14:textId="22B83086" w:rsidR="001B66EA" w:rsidRPr="008511F2" w:rsidRDefault="001B66EA" w:rsidP="00D92CC7">
            <w:pPr>
              <w:pStyle w:val="NoSpacing"/>
              <w:numPr>
                <w:ilvl w:val="2"/>
                <w:numId w:val="11"/>
              </w:numPr>
              <w:tabs>
                <w:tab w:val="left" w:pos="316"/>
                <w:tab w:val="left" w:pos="458"/>
                <w:tab w:val="left" w:pos="600"/>
                <w:tab w:val="left" w:pos="883"/>
              </w:tabs>
              <w:ind w:left="741" w:hanging="708"/>
              <w:rPr>
                <w:rFonts w:ascii="Helvetica Neue" w:eastAsia="Times New Roman" w:hAnsi="Helvetica Neue" w:cstheme="majorHAnsi"/>
                <w:sz w:val="22"/>
              </w:rPr>
            </w:pPr>
            <w:r w:rsidRPr="008511F2">
              <w:rPr>
                <w:rFonts w:ascii="Helvetica Neue" w:eastAsia="Times New Roman" w:hAnsi="Helvetica Neue" w:cstheme="majorHAnsi"/>
                <w:sz w:val="22"/>
              </w:rPr>
              <w:t>Ventilācijas iekārt</w:t>
            </w:r>
            <w:r w:rsidR="00724939" w:rsidRPr="008511F2">
              <w:rPr>
                <w:rFonts w:ascii="Helvetica Neue" w:eastAsia="Times New Roman" w:hAnsi="Helvetica Neue" w:cstheme="majorHAnsi"/>
                <w:sz w:val="22"/>
              </w:rPr>
              <w:t>ā</w:t>
            </w:r>
            <w:r w:rsidRPr="008511F2">
              <w:rPr>
                <w:rFonts w:ascii="Helvetica Neue" w:eastAsia="Times New Roman" w:hAnsi="Helvetica Neue" w:cstheme="majorHAnsi"/>
                <w:sz w:val="22"/>
              </w:rPr>
              <w:t>s paredzēt ar 20% rezervi.</w:t>
            </w:r>
          </w:p>
          <w:p w14:paraId="354CB54D" w14:textId="55BE4B02" w:rsidR="001B66EA" w:rsidRPr="008511F2" w:rsidRDefault="001B66EA" w:rsidP="00D92CC7">
            <w:pPr>
              <w:pStyle w:val="NoSpacing"/>
              <w:numPr>
                <w:ilvl w:val="2"/>
                <w:numId w:val="11"/>
              </w:numPr>
              <w:tabs>
                <w:tab w:val="left" w:pos="458"/>
                <w:tab w:val="left" w:pos="600"/>
                <w:tab w:val="left" w:pos="741"/>
                <w:tab w:val="left" w:pos="883"/>
              </w:tabs>
              <w:ind w:left="741" w:hanging="708"/>
              <w:rPr>
                <w:rFonts w:ascii="Helvetica Neue" w:eastAsia="Times New Roman" w:hAnsi="Helvetica Neue" w:cstheme="majorHAnsi"/>
                <w:sz w:val="22"/>
              </w:rPr>
            </w:pPr>
            <w:r w:rsidRPr="008511F2">
              <w:rPr>
                <w:rFonts w:ascii="Helvetica Neue" w:eastAsia="Times New Roman" w:hAnsi="Helvetica Neue" w:cstheme="majorHAnsi"/>
                <w:sz w:val="22"/>
              </w:rPr>
              <w:t>Ventilācijas sistēmām paredzēt ar attālinātu vadību.</w:t>
            </w:r>
          </w:p>
        </w:tc>
      </w:tr>
      <w:tr w:rsidR="008511F2" w:rsidRPr="008511F2" w14:paraId="37165AB5" w14:textId="77777777" w:rsidTr="000F1FC7">
        <w:trPr>
          <w:trHeight w:val="340"/>
        </w:trPr>
        <w:tc>
          <w:tcPr>
            <w:tcW w:w="993" w:type="dxa"/>
            <w:shd w:val="clear" w:color="auto" w:fill="auto"/>
            <w:noWrap/>
          </w:tcPr>
          <w:p w14:paraId="5C24EB37" w14:textId="77777777" w:rsidR="00AB5CCA" w:rsidRPr="008511F2" w:rsidRDefault="00AB5CCA" w:rsidP="00AB5CCA">
            <w:pPr>
              <w:pStyle w:val="NoSpacing"/>
              <w:numPr>
                <w:ilvl w:val="0"/>
                <w:numId w:val="11"/>
              </w:numPr>
              <w:tabs>
                <w:tab w:val="left" w:pos="318"/>
              </w:tabs>
              <w:ind w:left="-43" w:firstLine="0"/>
              <w:rPr>
                <w:rFonts w:ascii="Helvetica Neue" w:eastAsia="Times New Roman" w:hAnsi="Helvetica Neue" w:cstheme="majorHAnsi"/>
                <w:sz w:val="22"/>
              </w:rPr>
            </w:pPr>
          </w:p>
        </w:tc>
        <w:tc>
          <w:tcPr>
            <w:tcW w:w="8789" w:type="dxa"/>
            <w:gridSpan w:val="2"/>
            <w:shd w:val="clear" w:color="auto" w:fill="auto"/>
            <w:noWrap/>
          </w:tcPr>
          <w:p w14:paraId="05EB833C" w14:textId="3F1ED135" w:rsidR="00AB5CCA" w:rsidRPr="008511F2" w:rsidRDefault="00AB5CCA" w:rsidP="00AB5CCA">
            <w:pPr>
              <w:pStyle w:val="NoSpacing"/>
              <w:ind w:left="26"/>
              <w:rPr>
                <w:rFonts w:ascii="Helvetica Neue" w:eastAsia="Times New Roman" w:hAnsi="Helvetica Neue" w:cstheme="majorHAnsi"/>
                <w:sz w:val="22"/>
              </w:rPr>
            </w:pPr>
            <w:r w:rsidRPr="008511F2">
              <w:rPr>
                <w:rFonts w:ascii="Helvetica Neue" w:hAnsi="Helvetica Neue" w:cstheme="majorHAnsi"/>
                <w:sz w:val="22"/>
              </w:rPr>
              <w:t>Ūdensvads un kanalizācija</w:t>
            </w:r>
          </w:p>
        </w:tc>
      </w:tr>
      <w:tr w:rsidR="008511F2" w:rsidRPr="008511F2" w14:paraId="3C7592B7" w14:textId="77777777" w:rsidTr="000F1FC7">
        <w:trPr>
          <w:trHeight w:val="340"/>
        </w:trPr>
        <w:tc>
          <w:tcPr>
            <w:tcW w:w="993" w:type="dxa"/>
            <w:shd w:val="clear" w:color="auto" w:fill="auto"/>
            <w:noWrap/>
          </w:tcPr>
          <w:p w14:paraId="7F29FF01" w14:textId="77777777" w:rsidR="00AB5CCA" w:rsidRPr="008511F2" w:rsidRDefault="00AB5CCA" w:rsidP="00AB5CCA">
            <w:pPr>
              <w:pStyle w:val="NoSpacing"/>
              <w:numPr>
                <w:ilvl w:val="1"/>
                <w:numId w:val="11"/>
              </w:numPr>
              <w:tabs>
                <w:tab w:val="left" w:pos="318"/>
              </w:tabs>
              <w:ind w:left="-43" w:firstLine="0"/>
              <w:rPr>
                <w:rFonts w:ascii="Helvetica Neue" w:eastAsia="Times New Roman" w:hAnsi="Helvetica Neue" w:cstheme="majorHAnsi"/>
                <w:sz w:val="22"/>
              </w:rPr>
            </w:pPr>
          </w:p>
        </w:tc>
        <w:tc>
          <w:tcPr>
            <w:tcW w:w="8789" w:type="dxa"/>
            <w:gridSpan w:val="2"/>
            <w:shd w:val="clear" w:color="auto" w:fill="auto"/>
            <w:noWrap/>
          </w:tcPr>
          <w:p w14:paraId="7C2898A9" w14:textId="49332FD9" w:rsidR="00AB5CCA" w:rsidRPr="008511F2" w:rsidRDefault="00AB5CCA" w:rsidP="001C0B3D">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Projektā jāparedz ū</w:t>
            </w:r>
            <w:r w:rsidRPr="008511F2">
              <w:rPr>
                <w:rFonts w:ascii="Helvetica Neue" w:hAnsi="Helvetica Neue" w:cstheme="majorHAnsi"/>
                <w:sz w:val="22"/>
              </w:rPr>
              <w:t>densvada un kanalizācijas sistēmas atjaunošana pamatu un pamatnes pastiprināšanas darbu zonā</w:t>
            </w:r>
            <w:r w:rsidR="001C0B3D" w:rsidRPr="008511F2">
              <w:rPr>
                <w:rFonts w:ascii="Helvetica Neue" w:hAnsi="Helvetica Neue" w:cstheme="majorHAnsi"/>
                <w:sz w:val="22"/>
              </w:rPr>
              <w:t xml:space="preserve"> iekšējam ūdensvadam</w:t>
            </w:r>
            <w:r w:rsidRPr="008511F2">
              <w:rPr>
                <w:rFonts w:ascii="Helvetica Neue" w:hAnsi="Helvetica Neue" w:cstheme="majorHAnsi"/>
                <w:sz w:val="22"/>
              </w:rPr>
              <w:t xml:space="preserve"> un </w:t>
            </w:r>
            <w:r w:rsidR="001C0B3D" w:rsidRPr="008511F2">
              <w:rPr>
                <w:rFonts w:ascii="Helvetica Neue" w:hAnsi="Helvetica Neue" w:cstheme="majorHAnsi"/>
                <w:sz w:val="22"/>
              </w:rPr>
              <w:t>divu</w:t>
            </w:r>
            <w:r w:rsidRPr="008511F2">
              <w:rPr>
                <w:rFonts w:ascii="Helvetica Neue" w:hAnsi="Helvetica Neue" w:cstheme="majorHAnsi"/>
                <w:sz w:val="22"/>
              </w:rPr>
              <w:t xml:space="preserve"> </w:t>
            </w:r>
            <w:r w:rsidR="001C0B3D" w:rsidRPr="008511F2">
              <w:rPr>
                <w:rFonts w:ascii="Helvetica Neue" w:hAnsi="Helvetica Neue" w:cstheme="majorHAnsi"/>
                <w:sz w:val="22"/>
              </w:rPr>
              <w:t xml:space="preserve">ugunsdzēsības ūdens ievada sistēmas </w:t>
            </w:r>
          </w:p>
        </w:tc>
      </w:tr>
      <w:tr w:rsidR="008511F2" w:rsidRPr="008511F2" w14:paraId="7D8CA6A4" w14:textId="77777777" w:rsidTr="000F1FC7">
        <w:trPr>
          <w:trHeight w:val="340"/>
        </w:trPr>
        <w:tc>
          <w:tcPr>
            <w:tcW w:w="993" w:type="dxa"/>
            <w:shd w:val="clear" w:color="auto" w:fill="auto"/>
            <w:noWrap/>
          </w:tcPr>
          <w:p w14:paraId="04D326B3" w14:textId="77777777" w:rsidR="00AB5CCA" w:rsidRPr="008511F2" w:rsidRDefault="00AB5CCA" w:rsidP="00AB5CCA">
            <w:pPr>
              <w:pStyle w:val="NoSpacing"/>
              <w:numPr>
                <w:ilvl w:val="0"/>
                <w:numId w:val="11"/>
              </w:numPr>
              <w:tabs>
                <w:tab w:val="left" w:pos="318"/>
              </w:tabs>
              <w:ind w:left="-43" w:firstLine="0"/>
              <w:rPr>
                <w:rFonts w:ascii="Helvetica Neue" w:eastAsia="Times New Roman" w:hAnsi="Helvetica Neue" w:cstheme="majorHAnsi"/>
                <w:sz w:val="22"/>
              </w:rPr>
            </w:pPr>
          </w:p>
        </w:tc>
        <w:tc>
          <w:tcPr>
            <w:tcW w:w="8789" w:type="dxa"/>
            <w:gridSpan w:val="2"/>
            <w:shd w:val="clear" w:color="auto" w:fill="auto"/>
            <w:noWrap/>
          </w:tcPr>
          <w:p w14:paraId="5D78C78F" w14:textId="3B193DE3" w:rsidR="00AB5CCA" w:rsidRPr="008511F2" w:rsidRDefault="00AB5CCA" w:rsidP="00AB5CCA">
            <w:pPr>
              <w:pStyle w:val="NoSpacing"/>
              <w:rPr>
                <w:rFonts w:ascii="Helvetica Neue" w:eastAsia="Times New Roman" w:hAnsi="Helvetica Neue" w:cstheme="majorHAnsi"/>
                <w:sz w:val="22"/>
              </w:rPr>
            </w:pPr>
            <w:r w:rsidRPr="008511F2">
              <w:rPr>
                <w:rFonts w:ascii="Helvetica Neue" w:hAnsi="Helvetica Neue" w:cstheme="majorHAnsi"/>
                <w:sz w:val="22"/>
              </w:rPr>
              <w:t>Elektroapgāde</w:t>
            </w:r>
          </w:p>
        </w:tc>
      </w:tr>
      <w:tr w:rsidR="008511F2" w:rsidRPr="008511F2" w14:paraId="3FDDDF76" w14:textId="77777777" w:rsidTr="000F1FC7">
        <w:trPr>
          <w:trHeight w:val="340"/>
        </w:trPr>
        <w:tc>
          <w:tcPr>
            <w:tcW w:w="993" w:type="dxa"/>
            <w:shd w:val="clear" w:color="auto" w:fill="auto"/>
            <w:noWrap/>
          </w:tcPr>
          <w:p w14:paraId="41560A9E" w14:textId="77777777" w:rsidR="00AB5CCA" w:rsidRPr="008511F2" w:rsidRDefault="00AB5CCA" w:rsidP="00AB5CCA">
            <w:pPr>
              <w:pStyle w:val="NoSpacing"/>
              <w:numPr>
                <w:ilvl w:val="1"/>
                <w:numId w:val="11"/>
              </w:numPr>
              <w:tabs>
                <w:tab w:val="left" w:pos="318"/>
              </w:tabs>
              <w:ind w:left="-43" w:firstLine="0"/>
              <w:rPr>
                <w:rFonts w:ascii="Helvetica Neue" w:eastAsia="Times New Roman" w:hAnsi="Helvetica Neue" w:cstheme="majorHAnsi"/>
                <w:sz w:val="22"/>
              </w:rPr>
            </w:pPr>
          </w:p>
        </w:tc>
        <w:tc>
          <w:tcPr>
            <w:tcW w:w="8789" w:type="dxa"/>
            <w:gridSpan w:val="2"/>
            <w:shd w:val="clear" w:color="auto" w:fill="auto"/>
            <w:noWrap/>
          </w:tcPr>
          <w:p w14:paraId="2CE748BA" w14:textId="626B602F" w:rsidR="00AB5CCA" w:rsidRPr="008511F2" w:rsidRDefault="00AB5CCA" w:rsidP="00AB5CC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 xml:space="preserve">Projektā paredzēt divu jaunu neatkarīgu ārējās elektroapgādes </w:t>
            </w:r>
            <w:proofErr w:type="spellStart"/>
            <w:r w:rsidRPr="008511F2">
              <w:rPr>
                <w:rFonts w:ascii="Helvetica Neue" w:eastAsia="Times New Roman" w:hAnsi="Helvetica Neue" w:cstheme="majorHAnsi"/>
                <w:sz w:val="22"/>
              </w:rPr>
              <w:t>pieslēgumu</w:t>
            </w:r>
            <w:proofErr w:type="spellEnd"/>
            <w:r w:rsidRPr="008511F2">
              <w:rPr>
                <w:rFonts w:ascii="Helvetica Neue" w:eastAsia="Times New Roman" w:hAnsi="Helvetica Neue" w:cstheme="majorHAnsi"/>
                <w:sz w:val="22"/>
              </w:rPr>
              <w:t xml:space="preserve"> izbūvi. Precīzu jaudu noteikt projektā</w:t>
            </w:r>
            <w:r w:rsidR="00724939" w:rsidRPr="008511F2">
              <w:rPr>
                <w:rFonts w:ascii="Helvetica Neue" w:eastAsia="Times New Roman" w:hAnsi="Helvetica Neue" w:cstheme="majorHAnsi"/>
                <w:sz w:val="22"/>
              </w:rPr>
              <w:t>.</w:t>
            </w:r>
          </w:p>
        </w:tc>
      </w:tr>
      <w:tr w:rsidR="008511F2" w:rsidRPr="008511F2" w14:paraId="55D0871E" w14:textId="77777777" w:rsidTr="000F1FC7">
        <w:trPr>
          <w:trHeight w:val="340"/>
        </w:trPr>
        <w:tc>
          <w:tcPr>
            <w:tcW w:w="993" w:type="dxa"/>
            <w:shd w:val="clear" w:color="auto" w:fill="auto"/>
            <w:noWrap/>
          </w:tcPr>
          <w:p w14:paraId="23F94400" w14:textId="77777777" w:rsidR="00AB5CCA" w:rsidRPr="008511F2" w:rsidRDefault="00AB5CCA" w:rsidP="00AB5CCA">
            <w:pPr>
              <w:pStyle w:val="NoSpacing"/>
              <w:numPr>
                <w:ilvl w:val="2"/>
                <w:numId w:val="11"/>
              </w:numPr>
              <w:tabs>
                <w:tab w:val="left" w:pos="318"/>
              </w:tabs>
              <w:ind w:left="-43" w:firstLine="0"/>
              <w:rPr>
                <w:rFonts w:ascii="Helvetica Neue" w:eastAsia="Times New Roman" w:hAnsi="Helvetica Neue" w:cstheme="majorHAnsi"/>
                <w:sz w:val="22"/>
              </w:rPr>
            </w:pPr>
          </w:p>
        </w:tc>
        <w:tc>
          <w:tcPr>
            <w:tcW w:w="8789" w:type="dxa"/>
            <w:gridSpan w:val="2"/>
            <w:shd w:val="clear" w:color="auto" w:fill="auto"/>
            <w:noWrap/>
          </w:tcPr>
          <w:p w14:paraId="2CB278C9" w14:textId="475B9C96" w:rsidR="00AB5CCA" w:rsidRPr="008511F2" w:rsidRDefault="00AB5CCA" w:rsidP="00AB5CC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 xml:space="preserve">Ārējā elektroapgāde jāparedz saskaņā ar Latvenergo sadales tīkla noteikumiem Rīgas pilsētas reģiona </w:t>
            </w:r>
            <w:proofErr w:type="spellStart"/>
            <w:r w:rsidRPr="008511F2">
              <w:rPr>
                <w:rFonts w:ascii="Helvetica Neue" w:eastAsia="Times New Roman" w:hAnsi="Helvetica Neue" w:cstheme="majorHAnsi"/>
                <w:sz w:val="22"/>
              </w:rPr>
              <w:t>pieslēguma</w:t>
            </w:r>
            <w:proofErr w:type="spellEnd"/>
            <w:r w:rsidRPr="008511F2">
              <w:rPr>
                <w:rFonts w:ascii="Helvetica Neue" w:eastAsia="Times New Roman" w:hAnsi="Helvetica Neue" w:cstheme="majorHAnsi"/>
                <w:sz w:val="22"/>
              </w:rPr>
              <w:t xml:space="preserve"> nosacījumiem. Pieprasīto jaudu noteikt saskaņā ar visām inženierkomunikāciju </w:t>
            </w:r>
            <w:proofErr w:type="spellStart"/>
            <w:r w:rsidRPr="008511F2">
              <w:rPr>
                <w:rFonts w:ascii="Helvetica Neue" w:eastAsia="Times New Roman" w:hAnsi="Helvetica Neue" w:cstheme="majorHAnsi"/>
                <w:sz w:val="22"/>
              </w:rPr>
              <w:t>elektroslodzēm</w:t>
            </w:r>
            <w:proofErr w:type="spellEnd"/>
            <w:r w:rsidRPr="008511F2">
              <w:rPr>
                <w:rFonts w:ascii="Helvetica Neue" w:eastAsia="Times New Roman" w:hAnsi="Helvetica Neue" w:cstheme="majorHAnsi"/>
                <w:sz w:val="22"/>
              </w:rPr>
              <w:t>. Precīzu jaudu noteikt projektā.</w:t>
            </w:r>
          </w:p>
        </w:tc>
      </w:tr>
      <w:tr w:rsidR="008511F2" w:rsidRPr="008511F2" w14:paraId="6EE571BD" w14:textId="77777777" w:rsidTr="000F1FC7">
        <w:trPr>
          <w:trHeight w:val="340"/>
        </w:trPr>
        <w:tc>
          <w:tcPr>
            <w:tcW w:w="993" w:type="dxa"/>
            <w:shd w:val="clear" w:color="auto" w:fill="auto"/>
            <w:noWrap/>
          </w:tcPr>
          <w:p w14:paraId="0485426D" w14:textId="77777777" w:rsidR="00AB5CCA" w:rsidRPr="008511F2" w:rsidRDefault="00AB5CCA" w:rsidP="00AB5CCA">
            <w:pPr>
              <w:pStyle w:val="NoSpacing"/>
              <w:numPr>
                <w:ilvl w:val="1"/>
                <w:numId w:val="11"/>
              </w:numPr>
              <w:tabs>
                <w:tab w:val="left" w:pos="318"/>
              </w:tabs>
              <w:ind w:left="-43" w:firstLine="0"/>
              <w:rPr>
                <w:rFonts w:ascii="Helvetica Neue" w:eastAsia="Times New Roman" w:hAnsi="Helvetica Neue" w:cstheme="majorHAnsi"/>
                <w:sz w:val="22"/>
              </w:rPr>
            </w:pPr>
          </w:p>
        </w:tc>
        <w:tc>
          <w:tcPr>
            <w:tcW w:w="8789" w:type="dxa"/>
            <w:gridSpan w:val="2"/>
            <w:shd w:val="clear" w:color="auto" w:fill="auto"/>
            <w:noWrap/>
          </w:tcPr>
          <w:p w14:paraId="0751F9B6" w14:textId="6477F6FF" w:rsidR="00AB5CCA" w:rsidRPr="008511F2" w:rsidRDefault="00AB5CCA" w:rsidP="001C0B3D">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Projektā paredzēt rezerves barošanas avot</w:t>
            </w:r>
            <w:r w:rsidR="001C0B3D" w:rsidRPr="008511F2">
              <w:rPr>
                <w:rFonts w:ascii="Helvetica Neue" w:eastAsia="Times New Roman" w:hAnsi="Helvetica Neue" w:cstheme="majorHAnsi"/>
                <w:sz w:val="22"/>
              </w:rPr>
              <w:t>u</w:t>
            </w:r>
            <w:r w:rsidRPr="008511F2">
              <w:rPr>
                <w:rFonts w:ascii="Helvetica Neue" w:eastAsia="Times New Roman" w:hAnsi="Helvetica Neue" w:cstheme="majorHAnsi"/>
                <w:sz w:val="22"/>
              </w:rPr>
              <w:t xml:space="preserve"> – </w:t>
            </w:r>
            <w:proofErr w:type="spellStart"/>
            <w:r w:rsidRPr="008511F2">
              <w:rPr>
                <w:rFonts w:ascii="Helvetica Neue" w:eastAsia="Times New Roman" w:hAnsi="Helvetica Neue" w:cstheme="majorHAnsi"/>
                <w:sz w:val="22"/>
              </w:rPr>
              <w:t>dīzeļģenerators</w:t>
            </w:r>
            <w:proofErr w:type="spellEnd"/>
            <w:r w:rsidRPr="008511F2">
              <w:rPr>
                <w:rFonts w:ascii="Helvetica Neue" w:eastAsia="Times New Roman" w:hAnsi="Helvetica Neue" w:cstheme="majorHAnsi"/>
                <w:sz w:val="22"/>
              </w:rPr>
              <w:t xml:space="preserve"> (jaudu noteikt projektā).</w:t>
            </w:r>
          </w:p>
        </w:tc>
      </w:tr>
      <w:tr w:rsidR="008511F2" w:rsidRPr="008511F2" w14:paraId="497A3369" w14:textId="77777777" w:rsidTr="000F1FC7">
        <w:trPr>
          <w:trHeight w:val="340"/>
        </w:trPr>
        <w:tc>
          <w:tcPr>
            <w:tcW w:w="993" w:type="dxa"/>
            <w:shd w:val="clear" w:color="auto" w:fill="auto"/>
            <w:noWrap/>
          </w:tcPr>
          <w:p w14:paraId="259071B3" w14:textId="77777777" w:rsidR="001C0B3D" w:rsidRPr="008511F2" w:rsidRDefault="001C0B3D" w:rsidP="00AB5CCA">
            <w:pPr>
              <w:pStyle w:val="NoSpacing"/>
              <w:numPr>
                <w:ilvl w:val="1"/>
                <w:numId w:val="11"/>
              </w:numPr>
              <w:tabs>
                <w:tab w:val="left" w:pos="318"/>
              </w:tabs>
              <w:ind w:left="-43" w:firstLine="0"/>
              <w:rPr>
                <w:rFonts w:ascii="Helvetica Neue" w:eastAsia="Times New Roman" w:hAnsi="Helvetica Neue" w:cstheme="majorHAnsi"/>
                <w:sz w:val="22"/>
              </w:rPr>
            </w:pPr>
          </w:p>
        </w:tc>
        <w:tc>
          <w:tcPr>
            <w:tcW w:w="8789" w:type="dxa"/>
            <w:gridSpan w:val="2"/>
            <w:shd w:val="clear" w:color="auto" w:fill="auto"/>
            <w:noWrap/>
          </w:tcPr>
          <w:p w14:paraId="3166A2A4" w14:textId="43B93665" w:rsidR="001C0B3D" w:rsidRPr="008511F2" w:rsidRDefault="001C0B3D" w:rsidP="001C0B3D">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 xml:space="preserve">Projektā paredzēt UPS, kas nodrošina sistēmas darbību arī sūkņu līdz </w:t>
            </w:r>
            <w:proofErr w:type="spellStart"/>
            <w:r w:rsidRPr="008511F2">
              <w:rPr>
                <w:rFonts w:ascii="Helvetica Neue" w:eastAsia="Times New Roman" w:hAnsi="Helvetica Neue" w:cstheme="majorHAnsi"/>
                <w:sz w:val="22"/>
              </w:rPr>
              <w:t>dīzeļģenerators</w:t>
            </w:r>
            <w:proofErr w:type="spellEnd"/>
            <w:r w:rsidRPr="008511F2">
              <w:rPr>
                <w:rFonts w:ascii="Helvetica Neue" w:eastAsia="Times New Roman" w:hAnsi="Helvetica Neue" w:cstheme="majorHAnsi"/>
                <w:sz w:val="22"/>
              </w:rPr>
              <w:t xml:space="preserve">  sasniedz darba režīmu 5-10 min. laikā</w:t>
            </w:r>
          </w:p>
        </w:tc>
      </w:tr>
      <w:tr w:rsidR="008511F2" w:rsidRPr="008511F2" w14:paraId="564B2962" w14:textId="77777777" w:rsidTr="000F1FC7">
        <w:trPr>
          <w:trHeight w:val="340"/>
        </w:trPr>
        <w:tc>
          <w:tcPr>
            <w:tcW w:w="993" w:type="dxa"/>
            <w:shd w:val="clear" w:color="auto" w:fill="auto"/>
            <w:noWrap/>
          </w:tcPr>
          <w:p w14:paraId="7560DC77" w14:textId="77777777" w:rsidR="00AB5CCA" w:rsidRPr="008511F2" w:rsidRDefault="00AB5CCA" w:rsidP="00AB5CCA">
            <w:pPr>
              <w:pStyle w:val="NoSpacing"/>
              <w:numPr>
                <w:ilvl w:val="1"/>
                <w:numId w:val="11"/>
              </w:numPr>
              <w:tabs>
                <w:tab w:val="left" w:pos="318"/>
              </w:tabs>
              <w:ind w:left="-43" w:firstLine="0"/>
              <w:rPr>
                <w:rFonts w:ascii="Helvetica Neue" w:eastAsia="Times New Roman" w:hAnsi="Helvetica Neue" w:cstheme="majorHAnsi"/>
                <w:sz w:val="22"/>
              </w:rPr>
            </w:pPr>
          </w:p>
        </w:tc>
        <w:tc>
          <w:tcPr>
            <w:tcW w:w="8789" w:type="dxa"/>
            <w:gridSpan w:val="2"/>
            <w:shd w:val="clear" w:color="auto" w:fill="auto"/>
            <w:noWrap/>
          </w:tcPr>
          <w:p w14:paraId="1FF6B359" w14:textId="706AEB4B" w:rsidR="00AB5CCA" w:rsidRPr="008511F2" w:rsidRDefault="00AB5CCA" w:rsidP="00AB5CC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Projektā paredzēt iekšējo elektroapgādi</w:t>
            </w:r>
            <w:r w:rsidR="000E37BD" w:rsidRPr="008511F2">
              <w:rPr>
                <w:rFonts w:ascii="Helvetica Neue" w:eastAsia="Times New Roman" w:hAnsi="Helvetica Neue" w:cstheme="majorHAnsi"/>
                <w:sz w:val="22"/>
              </w:rPr>
              <w:t>.</w:t>
            </w:r>
          </w:p>
        </w:tc>
      </w:tr>
      <w:tr w:rsidR="008511F2" w:rsidRPr="008511F2" w14:paraId="7D6109FB" w14:textId="77777777" w:rsidTr="000F1FC7">
        <w:trPr>
          <w:trHeight w:val="340"/>
        </w:trPr>
        <w:tc>
          <w:tcPr>
            <w:tcW w:w="993" w:type="dxa"/>
            <w:shd w:val="clear" w:color="auto" w:fill="auto"/>
            <w:noWrap/>
          </w:tcPr>
          <w:p w14:paraId="390700D2" w14:textId="77777777" w:rsidR="00AB5CCA" w:rsidRPr="008511F2" w:rsidRDefault="00AB5CCA" w:rsidP="00AB5CCA">
            <w:pPr>
              <w:pStyle w:val="NoSpacing"/>
              <w:numPr>
                <w:ilvl w:val="2"/>
                <w:numId w:val="11"/>
              </w:numPr>
              <w:tabs>
                <w:tab w:val="left" w:pos="318"/>
              </w:tabs>
              <w:ind w:hanging="1265"/>
              <w:rPr>
                <w:rFonts w:ascii="Helvetica Neue" w:eastAsia="Times New Roman" w:hAnsi="Helvetica Neue" w:cstheme="majorHAnsi"/>
                <w:sz w:val="22"/>
              </w:rPr>
            </w:pPr>
          </w:p>
        </w:tc>
        <w:tc>
          <w:tcPr>
            <w:tcW w:w="8789" w:type="dxa"/>
            <w:gridSpan w:val="2"/>
            <w:shd w:val="clear" w:color="auto" w:fill="auto"/>
            <w:noWrap/>
          </w:tcPr>
          <w:p w14:paraId="5CB741B8" w14:textId="78A4A370" w:rsidR="00AB5CCA" w:rsidRPr="008511F2" w:rsidRDefault="00AB5CCA" w:rsidP="00AB5CC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 xml:space="preserve">Iekšējā elektroapgāde – </w:t>
            </w:r>
            <w:proofErr w:type="spellStart"/>
            <w:r w:rsidRPr="008511F2">
              <w:rPr>
                <w:rFonts w:ascii="Helvetica Neue" w:eastAsia="Times New Roman" w:hAnsi="Helvetica Neue" w:cstheme="majorHAnsi"/>
                <w:sz w:val="22"/>
              </w:rPr>
              <w:t>inženieriekārtas</w:t>
            </w:r>
            <w:proofErr w:type="spellEnd"/>
            <w:r w:rsidRPr="008511F2">
              <w:rPr>
                <w:rFonts w:ascii="Helvetica Neue" w:eastAsia="Times New Roman" w:hAnsi="Helvetica Neue" w:cstheme="majorHAnsi"/>
                <w:sz w:val="22"/>
              </w:rPr>
              <w:t xml:space="preserve"> un rozešu spēka tīkli, iekšējais un teritorijas apgaismojums</w:t>
            </w:r>
          </w:p>
        </w:tc>
      </w:tr>
      <w:tr w:rsidR="008511F2" w:rsidRPr="008511F2" w14:paraId="03E19FA6" w14:textId="77777777" w:rsidTr="000F1FC7">
        <w:trPr>
          <w:trHeight w:val="340"/>
        </w:trPr>
        <w:tc>
          <w:tcPr>
            <w:tcW w:w="993" w:type="dxa"/>
            <w:shd w:val="clear" w:color="auto" w:fill="auto"/>
            <w:noWrap/>
          </w:tcPr>
          <w:p w14:paraId="1F6F4C1C" w14:textId="77777777" w:rsidR="00AB5CCA" w:rsidRPr="008511F2" w:rsidRDefault="00AB5CCA" w:rsidP="00AB5CCA">
            <w:pPr>
              <w:pStyle w:val="NoSpacing"/>
              <w:numPr>
                <w:ilvl w:val="1"/>
                <w:numId w:val="11"/>
              </w:numPr>
              <w:tabs>
                <w:tab w:val="left" w:pos="318"/>
              </w:tabs>
              <w:ind w:left="-43" w:firstLine="0"/>
              <w:rPr>
                <w:rFonts w:ascii="Helvetica Neue" w:eastAsia="Times New Roman" w:hAnsi="Helvetica Neue" w:cstheme="majorHAnsi"/>
                <w:sz w:val="22"/>
              </w:rPr>
            </w:pPr>
            <w:bookmarkStart w:id="0" w:name="_Hlk60146897"/>
          </w:p>
        </w:tc>
        <w:tc>
          <w:tcPr>
            <w:tcW w:w="8789" w:type="dxa"/>
            <w:gridSpan w:val="2"/>
            <w:shd w:val="clear" w:color="auto" w:fill="auto"/>
            <w:noWrap/>
          </w:tcPr>
          <w:p w14:paraId="0BC79D13" w14:textId="5FCCF3E6" w:rsidR="00AB5CCA" w:rsidRPr="008511F2" w:rsidRDefault="000E37BD" w:rsidP="00AB5CCA">
            <w:pPr>
              <w:widowControl w:val="0"/>
              <w:shd w:val="clear" w:color="auto" w:fill="FFFFFF"/>
              <w:tabs>
                <w:tab w:val="left" w:pos="482"/>
              </w:tabs>
              <w:autoSpaceDE w:val="0"/>
              <w:autoSpaceDN w:val="0"/>
              <w:adjustRightInd w:val="0"/>
              <w:spacing w:after="0" w:line="320" w:lineRule="exact"/>
              <w:rPr>
                <w:rFonts w:ascii="Helvetica Neue" w:eastAsia="Times New Roman" w:hAnsi="Helvetica Neue" w:cstheme="majorHAnsi"/>
                <w:sz w:val="22"/>
              </w:rPr>
            </w:pPr>
            <w:r w:rsidRPr="008511F2">
              <w:rPr>
                <w:rFonts w:ascii="Helvetica Neue" w:eastAsia="Times New Roman" w:hAnsi="Helvetica Neue" w:cstheme="majorHAnsi"/>
                <w:sz w:val="22"/>
              </w:rPr>
              <w:t xml:space="preserve">Pirms </w:t>
            </w:r>
            <w:r w:rsidR="0056428B" w:rsidRPr="008511F2">
              <w:rPr>
                <w:rFonts w:ascii="Helvetica Neue" w:eastAsia="Times New Roman" w:hAnsi="Helvetica Neue" w:cstheme="majorHAnsi"/>
                <w:sz w:val="22"/>
              </w:rPr>
              <w:t xml:space="preserve">elektrības sadaļas </w:t>
            </w:r>
            <w:proofErr w:type="spellStart"/>
            <w:r w:rsidRPr="008511F2">
              <w:rPr>
                <w:rFonts w:ascii="Helvetica Neue" w:eastAsia="Times New Roman" w:hAnsi="Helvetica Neue" w:cstheme="majorHAnsi"/>
                <w:sz w:val="22"/>
              </w:rPr>
              <w:t>būvprojektēšanas</w:t>
            </w:r>
            <w:proofErr w:type="spellEnd"/>
            <w:r w:rsidRPr="008511F2">
              <w:rPr>
                <w:rFonts w:ascii="Helvetica Neue" w:eastAsia="Times New Roman" w:hAnsi="Helvetica Neue" w:cstheme="majorHAnsi"/>
                <w:sz w:val="22"/>
              </w:rPr>
              <w:t xml:space="preserve"> uzsākšanas izstrādāt </w:t>
            </w:r>
            <w:r w:rsidR="00AB5CCA" w:rsidRPr="008511F2">
              <w:rPr>
                <w:rFonts w:ascii="Helvetica Neue" w:eastAsia="Times New Roman" w:hAnsi="Helvetica Neue" w:cstheme="majorHAnsi"/>
                <w:sz w:val="22"/>
              </w:rPr>
              <w:t>Perspektīvās elektroapgādes sistēmas principiāl</w:t>
            </w:r>
            <w:r w:rsidRPr="008511F2">
              <w:rPr>
                <w:rFonts w:ascii="Helvetica Neue" w:eastAsia="Times New Roman" w:hAnsi="Helvetica Neue" w:cstheme="majorHAnsi"/>
                <w:sz w:val="22"/>
              </w:rPr>
              <w:t>ās</w:t>
            </w:r>
            <w:r w:rsidR="00AB5CCA" w:rsidRPr="008511F2">
              <w:rPr>
                <w:rFonts w:ascii="Helvetica Neue" w:eastAsia="Times New Roman" w:hAnsi="Helvetica Neue" w:cstheme="majorHAnsi"/>
                <w:sz w:val="22"/>
              </w:rPr>
              <w:t xml:space="preserve"> shēmas priekšlikum</w:t>
            </w:r>
            <w:r w:rsidRPr="008511F2">
              <w:rPr>
                <w:rFonts w:ascii="Helvetica Neue" w:eastAsia="Times New Roman" w:hAnsi="Helvetica Neue" w:cstheme="majorHAnsi"/>
                <w:sz w:val="22"/>
              </w:rPr>
              <w:t xml:space="preserve">u un saskaņot to ar Pasūtītāju. </w:t>
            </w:r>
          </w:p>
        </w:tc>
      </w:tr>
      <w:bookmarkEnd w:id="0"/>
      <w:tr w:rsidR="008511F2" w:rsidRPr="008511F2" w14:paraId="32CCFADB" w14:textId="77777777" w:rsidTr="000F1FC7">
        <w:trPr>
          <w:trHeight w:val="340"/>
        </w:trPr>
        <w:tc>
          <w:tcPr>
            <w:tcW w:w="993" w:type="dxa"/>
            <w:shd w:val="clear" w:color="auto" w:fill="auto"/>
            <w:noWrap/>
          </w:tcPr>
          <w:p w14:paraId="0D06D46D" w14:textId="77777777" w:rsidR="00AB5CCA" w:rsidRPr="008511F2" w:rsidRDefault="00AB5CCA" w:rsidP="00AB5CCA">
            <w:pPr>
              <w:pStyle w:val="NoSpacing"/>
              <w:numPr>
                <w:ilvl w:val="1"/>
                <w:numId w:val="11"/>
              </w:numPr>
              <w:tabs>
                <w:tab w:val="left" w:pos="318"/>
              </w:tabs>
              <w:ind w:left="-43" w:firstLine="0"/>
              <w:rPr>
                <w:rFonts w:ascii="Helvetica Neue" w:eastAsia="Times New Roman" w:hAnsi="Helvetica Neue" w:cstheme="majorHAnsi"/>
                <w:sz w:val="22"/>
              </w:rPr>
            </w:pPr>
          </w:p>
        </w:tc>
        <w:tc>
          <w:tcPr>
            <w:tcW w:w="8789" w:type="dxa"/>
            <w:gridSpan w:val="2"/>
            <w:shd w:val="clear" w:color="auto" w:fill="auto"/>
            <w:noWrap/>
          </w:tcPr>
          <w:p w14:paraId="5A0FFF96" w14:textId="7E17D234" w:rsidR="00AB5CCA" w:rsidRPr="008511F2" w:rsidRDefault="00AB5CCA" w:rsidP="00AB5CCA">
            <w:pPr>
              <w:widowControl w:val="0"/>
              <w:shd w:val="clear" w:color="auto" w:fill="FFFFFF"/>
              <w:tabs>
                <w:tab w:val="left" w:pos="482"/>
              </w:tabs>
              <w:autoSpaceDE w:val="0"/>
              <w:autoSpaceDN w:val="0"/>
              <w:adjustRightInd w:val="0"/>
              <w:spacing w:after="0" w:line="320" w:lineRule="exact"/>
              <w:rPr>
                <w:rFonts w:ascii="Helvetica Neue" w:eastAsia="Times New Roman" w:hAnsi="Helvetica Neue" w:cstheme="majorHAnsi"/>
                <w:sz w:val="22"/>
              </w:rPr>
            </w:pPr>
            <w:r w:rsidRPr="008511F2">
              <w:rPr>
                <w:rFonts w:ascii="Helvetica Neue" w:eastAsia="Times New Roman" w:hAnsi="Helvetica Neue" w:cstheme="majorHAnsi"/>
                <w:sz w:val="22"/>
              </w:rPr>
              <w:t>Uz būvniecība laiku jāparedz pagaidu risinājums elektroapgādes nodrošināšanai būvlaukumam,  Doma funkcionalitātes un inženiertehnisko sistēmu nodrošināšanai.</w:t>
            </w:r>
          </w:p>
        </w:tc>
      </w:tr>
      <w:tr w:rsidR="008511F2" w:rsidRPr="008511F2" w14:paraId="4A12582D" w14:textId="77777777" w:rsidTr="000F1FC7">
        <w:trPr>
          <w:trHeight w:val="340"/>
        </w:trPr>
        <w:tc>
          <w:tcPr>
            <w:tcW w:w="993" w:type="dxa"/>
            <w:shd w:val="clear" w:color="auto" w:fill="auto"/>
            <w:noWrap/>
          </w:tcPr>
          <w:p w14:paraId="3AFF6E42" w14:textId="77777777" w:rsidR="00AB5CCA" w:rsidRPr="008511F2" w:rsidRDefault="00AB5CCA" w:rsidP="00AB5CCA">
            <w:pPr>
              <w:pStyle w:val="NoSpacing"/>
              <w:numPr>
                <w:ilvl w:val="0"/>
                <w:numId w:val="11"/>
              </w:numPr>
              <w:tabs>
                <w:tab w:val="left" w:pos="318"/>
              </w:tabs>
              <w:ind w:left="-43" w:firstLine="0"/>
              <w:rPr>
                <w:rFonts w:ascii="Helvetica Neue" w:eastAsia="Times New Roman" w:hAnsi="Helvetica Neue" w:cstheme="majorHAnsi"/>
                <w:sz w:val="22"/>
              </w:rPr>
            </w:pPr>
          </w:p>
        </w:tc>
        <w:tc>
          <w:tcPr>
            <w:tcW w:w="8789" w:type="dxa"/>
            <w:gridSpan w:val="2"/>
            <w:shd w:val="clear" w:color="auto" w:fill="auto"/>
            <w:noWrap/>
          </w:tcPr>
          <w:p w14:paraId="7435ABF2" w14:textId="54083FE1" w:rsidR="00AB5CCA" w:rsidRPr="008511F2" w:rsidRDefault="00AB5CCA" w:rsidP="00AB5CCA">
            <w:pPr>
              <w:widowControl w:val="0"/>
              <w:shd w:val="clear" w:color="auto" w:fill="FFFFFF"/>
              <w:tabs>
                <w:tab w:val="left" w:pos="482"/>
              </w:tabs>
              <w:autoSpaceDE w:val="0"/>
              <w:autoSpaceDN w:val="0"/>
              <w:adjustRightInd w:val="0"/>
              <w:spacing w:after="0" w:line="320" w:lineRule="exact"/>
              <w:rPr>
                <w:rFonts w:ascii="Helvetica Neue" w:eastAsia="Times New Roman" w:hAnsi="Helvetica Neue" w:cstheme="majorHAnsi"/>
                <w:sz w:val="22"/>
              </w:rPr>
            </w:pPr>
            <w:r w:rsidRPr="008511F2">
              <w:rPr>
                <w:rFonts w:ascii="Helvetica Neue" w:hAnsi="Helvetica Neue" w:cstheme="majorHAnsi"/>
                <w:sz w:val="22"/>
              </w:rPr>
              <w:t>Vājstrāvu sistēmas</w:t>
            </w:r>
          </w:p>
        </w:tc>
      </w:tr>
      <w:tr w:rsidR="008511F2" w:rsidRPr="008511F2" w14:paraId="5F3C822A" w14:textId="77777777" w:rsidTr="000F1FC7">
        <w:trPr>
          <w:trHeight w:val="340"/>
        </w:trPr>
        <w:tc>
          <w:tcPr>
            <w:tcW w:w="993" w:type="dxa"/>
            <w:shd w:val="clear" w:color="auto" w:fill="auto"/>
            <w:noWrap/>
          </w:tcPr>
          <w:p w14:paraId="02CE5934" w14:textId="77777777" w:rsidR="00AB5CCA" w:rsidRPr="008511F2" w:rsidRDefault="00AB5CCA" w:rsidP="00AB5CCA">
            <w:pPr>
              <w:pStyle w:val="NoSpacing"/>
              <w:numPr>
                <w:ilvl w:val="1"/>
                <w:numId w:val="11"/>
              </w:numPr>
              <w:tabs>
                <w:tab w:val="left" w:pos="318"/>
              </w:tabs>
              <w:ind w:left="-43" w:firstLine="0"/>
              <w:rPr>
                <w:rFonts w:ascii="Helvetica Neue" w:eastAsia="Times New Roman" w:hAnsi="Helvetica Neue" w:cstheme="majorHAnsi"/>
                <w:sz w:val="22"/>
              </w:rPr>
            </w:pPr>
          </w:p>
        </w:tc>
        <w:tc>
          <w:tcPr>
            <w:tcW w:w="8789" w:type="dxa"/>
            <w:gridSpan w:val="2"/>
            <w:shd w:val="clear" w:color="auto" w:fill="auto"/>
            <w:noWrap/>
          </w:tcPr>
          <w:p w14:paraId="6F3BABD8" w14:textId="1C14F586" w:rsidR="00AB5CCA" w:rsidRPr="008511F2" w:rsidRDefault="00AB5CCA" w:rsidP="00AB5CC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 xml:space="preserve">Projektā jāparedz </w:t>
            </w:r>
            <w:r w:rsidRPr="008511F2">
              <w:rPr>
                <w:rFonts w:ascii="Helvetica Neue" w:hAnsi="Helvetica Neue" w:cstheme="majorHAnsi"/>
                <w:sz w:val="22"/>
              </w:rPr>
              <w:t>vājstrāvu sistēmas</w:t>
            </w:r>
            <w:r w:rsidRPr="008511F2">
              <w:rPr>
                <w:rFonts w:ascii="Helvetica Neue" w:eastAsia="Times New Roman" w:hAnsi="Helvetica Neue" w:cstheme="majorHAnsi"/>
                <w:sz w:val="22"/>
              </w:rPr>
              <w:t xml:space="preserve"> atjaunošana</w:t>
            </w:r>
          </w:p>
        </w:tc>
      </w:tr>
      <w:tr w:rsidR="008511F2" w:rsidRPr="008511F2" w14:paraId="76502A94" w14:textId="77777777" w:rsidTr="00912EFE">
        <w:trPr>
          <w:trHeight w:val="690"/>
        </w:trPr>
        <w:tc>
          <w:tcPr>
            <w:tcW w:w="993" w:type="dxa"/>
            <w:shd w:val="clear" w:color="auto" w:fill="auto"/>
            <w:noWrap/>
          </w:tcPr>
          <w:p w14:paraId="345CE04B" w14:textId="77777777" w:rsidR="001C0B3D" w:rsidRPr="008511F2" w:rsidRDefault="001C0B3D" w:rsidP="00AB5CCA">
            <w:pPr>
              <w:pStyle w:val="NoSpacing"/>
              <w:numPr>
                <w:ilvl w:val="0"/>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tcPr>
          <w:p w14:paraId="6A1571FD" w14:textId="72135D10" w:rsidR="001C0B3D" w:rsidRPr="008511F2" w:rsidRDefault="001C0B3D" w:rsidP="00AB5CCA">
            <w:pPr>
              <w:pStyle w:val="NoSpacing"/>
              <w:rPr>
                <w:rFonts w:ascii="Helvetica Neue" w:hAnsi="Helvetica Neue" w:cstheme="majorHAnsi"/>
                <w:sz w:val="22"/>
              </w:rPr>
            </w:pPr>
            <w:r w:rsidRPr="008511F2">
              <w:rPr>
                <w:rFonts w:ascii="Helvetica Neue" w:eastAsia="Times New Roman" w:hAnsi="Helvetica Neue" w:cstheme="majorHAnsi"/>
                <w:sz w:val="22"/>
              </w:rPr>
              <w:t>Automātiskās ugunsdzēsības sistēmas</w:t>
            </w:r>
          </w:p>
        </w:tc>
        <w:tc>
          <w:tcPr>
            <w:tcW w:w="6095" w:type="dxa"/>
          </w:tcPr>
          <w:p w14:paraId="53C2E175" w14:textId="072B1A89" w:rsidR="001C0B3D" w:rsidRPr="008511F2" w:rsidRDefault="001C0B3D" w:rsidP="001C0B3D">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 xml:space="preserve">Projektā automātiskās ugunsdzēsības sistēmas atjaunošana </w:t>
            </w:r>
          </w:p>
        </w:tc>
      </w:tr>
      <w:tr w:rsidR="008511F2" w:rsidRPr="008511F2" w14:paraId="4C4EF738" w14:textId="77777777" w:rsidTr="00912EFE">
        <w:trPr>
          <w:trHeight w:val="690"/>
        </w:trPr>
        <w:tc>
          <w:tcPr>
            <w:tcW w:w="993" w:type="dxa"/>
            <w:shd w:val="clear" w:color="auto" w:fill="auto"/>
            <w:noWrap/>
          </w:tcPr>
          <w:p w14:paraId="56CA1A04" w14:textId="77777777" w:rsidR="001C0B3D" w:rsidRPr="008511F2" w:rsidRDefault="001C0B3D" w:rsidP="00AB5CCA">
            <w:pPr>
              <w:pStyle w:val="NoSpacing"/>
              <w:numPr>
                <w:ilvl w:val="0"/>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tcPr>
          <w:p w14:paraId="2254EF42" w14:textId="013E003F" w:rsidR="001C0B3D" w:rsidRPr="008511F2" w:rsidRDefault="001C0B3D" w:rsidP="00AB5CC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Ugunsdzēsības krānu sistēma</w:t>
            </w:r>
          </w:p>
        </w:tc>
        <w:tc>
          <w:tcPr>
            <w:tcW w:w="6095" w:type="dxa"/>
          </w:tcPr>
          <w:p w14:paraId="2F6B8EB8" w14:textId="7E45BABD" w:rsidR="001C0B3D" w:rsidRPr="008511F2" w:rsidRDefault="001C0B3D" w:rsidP="001C0B3D">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Projektā paredzēt esošās ugunsdzēsības krānu sistēmas atjaunošanu</w:t>
            </w:r>
          </w:p>
        </w:tc>
      </w:tr>
      <w:tr w:rsidR="008511F2" w:rsidRPr="008511F2" w14:paraId="0DFF1176" w14:textId="77777777" w:rsidTr="00002F98">
        <w:trPr>
          <w:trHeight w:val="340"/>
        </w:trPr>
        <w:tc>
          <w:tcPr>
            <w:tcW w:w="993" w:type="dxa"/>
            <w:shd w:val="clear" w:color="auto" w:fill="auto"/>
            <w:noWrap/>
          </w:tcPr>
          <w:p w14:paraId="2D9B5EC3" w14:textId="77777777" w:rsidR="00AB5CCA" w:rsidRPr="008511F2" w:rsidRDefault="00AB5CCA" w:rsidP="00AB5CCA">
            <w:pPr>
              <w:pStyle w:val="NoSpacing"/>
              <w:numPr>
                <w:ilvl w:val="0"/>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tcPr>
          <w:p w14:paraId="3C8F3755" w14:textId="6BE6117E" w:rsidR="00AB5CCA" w:rsidRPr="008511F2" w:rsidRDefault="00AB5CCA" w:rsidP="00AB5CCA">
            <w:pPr>
              <w:pStyle w:val="NoSpacing"/>
              <w:rPr>
                <w:rFonts w:ascii="Helvetica Neue" w:hAnsi="Helvetica Neue" w:cstheme="majorHAnsi"/>
                <w:sz w:val="22"/>
              </w:rPr>
            </w:pPr>
            <w:r w:rsidRPr="008511F2">
              <w:rPr>
                <w:rFonts w:ascii="Helvetica Neue" w:eastAsia="Times New Roman" w:hAnsi="Helvetica Neue" w:cstheme="majorHAnsi"/>
                <w:sz w:val="22"/>
              </w:rPr>
              <w:t>Automatizācija un ēkas vadības sistēmas</w:t>
            </w:r>
          </w:p>
        </w:tc>
        <w:tc>
          <w:tcPr>
            <w:tcW w:w="6095" w:type="dxa"/>
          </w:tcPr>
          <w:p w14:paraId="5D4A7F36" w14:textId="33649AA9" w:rsidR="00AB5CCA" w:rsidRPr="008511F2" w:rsidRDefault="00AB5CCA" w:rsidP="00AB5CC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Projektā jāparedz automatizācija un ēkas vadības sistēmas izveide apkures</w:t>
            </w:r>
            <w:r w:rsidR="00445D29" w:rsidRPr="008511F2">
              <w:rPr>
                <w:rFonts w:ascii="Helvetica Neue" w:eastAsia="Times New Roman" w:hAnsi="Helvetica Neue" w:cstheme="majorHAnsi"/>
                <w:sz w:val="22"/>
              </w:rPr>
              <w:t>, ventilācijas un kondicionēšanas</w:t>
            </w:r>
            <w:r w:rsidRPr="008511F2">
              <w:rPr>
                <w:rFonts w:ascii="Helvetica Neue" w:eastAsia="Times New Roman" w:hAnsi="Helvetica Neue" w:cstheme="majorHAnsi"/>
                <w:sz w:val="22"/>
              </w:rPr>
              <w:t xml:space="preserve"> sistēm</w:t>
            </w:r>
            <w:r w:rsidR="00445D29" w:rsidRPr="008511F2">
              <w:rPr>
                <w:rFonts w:ascii="Helvetica Neue" w:eastAsia="Times New Roman" w:hAnsi="Helvetica Neue" w:cstheme="majorHAnsi"/>
                <w:sz w:val="22"/>
              </w:rPr>
              <w:t>ām</w:t>
            </w:r>
            <w:r w:rsidRPr="008511F2">
              <w:rPr>
                <w:rFonts w:ascii="Helvetica Neue" w:eastAsia="Times New Roman" w:hAnsi="Helvetica Neue" w:cstheme="majorHAnsi"/>
                <w:sz w:val="22"/>
              </w:rPr>
              <w:t xml:space="preserve"> un apgaismojumam</w:t>
            </w:r>
          </w:p>
        </w:tc>
      </w:tr>
      <w:tr w:rsidR="008511F2" w:rsidRPr="008511F2" w14:paraId="3BCB6724" w14:textId="77777777" w:rsidTr="00002F98">
        <w:trPr>
          <w:trHeight w:val="340"/>
        </w:trPr>
        <w:tc>
          <w:tcPr>
            <w:tcW w:w="993" w:type="dxa"/>
            <w:shd w:val="clear" w:color="auto" w:fill="auto"/>
            <w:noWrap/>
          </w:tcPr>
          <w:p w14:paraId="7862E8AD" w14:textId="77777777" w:rsidR="00AB5CCA" w:rsidRPr="008511F2" w:rsidRDefault="00AB5CCA" w:rsidP="00AB5CCA">
            <w:pPr>
              <w:pStyle w:val="NoSpacing"/>
              <w:numPr>
                <w:ilvl w:val="0"/>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tcPr>
          <w:p w14:paraId="0585338E" w14:textId="70706CA5" w:rsidR="00AB5CCA" w:rsidRPr="008511F2" w:rsidRDefault="00AB5CCA" w:rsidP="00AB5CCA">
            <w:pPr>
              <w:pStyle w:val="NoSpacing"/>
              <w:rPr>
                <w:rFonts w:ascii="Helvetica Neue" w:hAnsi="Helvetica Neue" w:cstheme="majorHAnsi"/>
                <w:sz w:val="22"/>
              </w:rPr>
            </w:pPr>
            <w:r w:rsidRPr="008511F2">
              <w:rPr>
                <w:rFonts w:ascii="Helvetica Neue" w:hAnsi="Helvetica Neue" w:cstheme="majorHAnsi"/>
                <w:sz w:val="22"/>
              </w:rPr>
              <w:t>Darbu organizācijas projekts</w:t>
            </w:r>
          </w:p>
        </w:tc>
        <w:tc>
          <w:tcPr>
            <w:tcW w:w="6095" w:type="dxa"/>
          </w:tcPr>
          <w:p w14:paraId="530E4C30" w14:textId="3844A1FB" w:rsidR="00AB5CCA" w:rsidRPr="008511F2" w:rsidRDefault="00AB5CCA" w:rsidP="00AB5CC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 xml:space="preserve">Darba organizēšanas projektu izstrādāt saskaņā ar “Ēku būvnoteikumiem” un piemērot ēku būvnoteikumu 80. punktu ar apakšpunktiem. </w:t>
            </w:r>
          </w:p>
          <w:p w14:paraId="57B51227" w14:textId="3C06ECD4" w:rsidR="00AB5CCA" w:rsidRPr="008511F2" w:rsidRDefault="00AB5CCA" w:rsidP="00AB5CC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Jāparedz detalizēts mākslas vērtību saglabāšanas rīcības plāns darbu veikšanas laikā.</w:t>
            </w:r>
          </w:p>
          <w:p w14:paraId="64C9FBC6" w14:textId="77777777" w:rsidR="00AB5CCA" w:rsidRPr="008511F2" w:rsidRDefault="00AB5CCA" w:rsidP="00AB5CC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Veicot darbu vairākās kārtās jāparedz darba zonu norobežošana no citām baznīcas zonām</w:t>
            </w:r>
          </w:p>
          <w:p w14:paraId="6217880E" w14:textId="15583D63" w:rsidR="00AB5CCA" w:rsidRPr="008511F2" w:rsidRDefault="00AB5CCA" w:rsidP="00425262">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Arheoloģiskās izpētes darba</w:t>
            </w:r>
            <w:r w:rsidR="00425262" w:rsidRPr="008511F2">
              <w:rPr>
                <w:rFonts w:ascii="Helvetica Neue" w:eastAsia="Times New Roman" w:hAnsi="Helvetica Neue" w:cstheme="majorHAnsi"/>
                <w:sz w:val="22"/>
              </w:rPr>
              <w:t xml:space="preserve"> veikšana un darba organizācija. Tā izstrādei jāpieaicina speciālists ar tiesībām vadīt arheoloģisko izpēti. </w:t>
            </w:r>
          </w:p>
        </w:tc>
      </w:tr>
      <w:tr w:rsidR="008511F2" w:rsidRPr="008511F2" w14:paraId="14605765" w14:textId="77777777" w:rsidTr="00002F98">
        <w:trPr>
          <w:trHeight w:val="340"/>
        </w:trPr>
        <w:tc>
          <w:tcPr>
            <w:tcW w:w="993" w:type="dxa"/>
            <w:shd w:val="clear" w:color="auto" w:fill="auto"/>
            <w:noWrap/>
          </w:tcPr>
          <w:p w14:paraId="280C59A4" w14:textId="77777777" w:rsidR="00AB5CCA" w:rsidRPr="008511F2" w:rsidRDefault="00AB5CCA" w:rsidP="00AB5CCA">
            <w:pPr>
              <w:pStyle w:val="NoSpacing"/>
              <w:numPr>
                <w:ilvl w:val="0"/>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tcPr>
          <w:p w14:paraId="7CD79DD9" w14:textId="71EF5B08" w:rsidR="00AB5CCA" w:rsidRPr="008511F2" w:rsidRDefault="00AB5CCA" w:rsidP="00AB5CCA">
            <w:pPr>
              <w:pStyle w:val="NoSpacing"/>
              <w:rPr>
                <w:rFonts w:ascii="Helvetica Neue" w:hAnsi="Helvetica Neue" w:cstheme="majorHAnsi"/>
                <w:sz w:val="22"/>
              </w:rPr>
            </w:pPr>
            <w:r w:rsidRPr="008511F2">
              <w:rPr>
                <w:rFonts w:ascii="Helvetica Neue" w:eastAsia="Times New Roman" w:hAnsi="Helvetica Neue" w:cstheme="majorHAnsi"/>
                <w:bCs/>
                <w:sz w:val="22"/>
              </w:rPr>
              <w:t>Ārējo inženiertīklu tehniskie projekti</w:t>
            </w:r>
          </w:p>
        </w:tc>
        <w:tc>
          <w:tcPr>
            <w:tcW w:w="6095" w:type="dxa"/>
          </w:tcPr>
          <w:p w14:paraId="76CF93A7" w14:textId="77777777" w:rsidR="00AB5CCA" w:rsidRPr="008511F2" w:rsidRDefault="00AB5CCA" w:rsidP="00AB5CCA">
            <w:pPr>
              <w:pStyle w:val="NoSpacing"/>
              <w:rPr>
                <w:rFonts w:ascii="Helvetica Neue" w:eastAsia="Times New Roman" w:hAnsi="Helvetica Neue" w:cstheme="majorHAnsi"/>
                <w:sz w:val="22"/>
              </w:rPr>
            </w:pPr>
          </w:p>
        </w:tc>
      </w:tr>
      <w:tr w:rsidR="008511F2" w:rsidRPr="008511F2" w14:paraId="5B69E294" w14:textId="77777777" w:rsidTr="00002F98">
        <w:trPr>
          <w:trHeight w:val="340"/>
        </w:trPr>
        <w:tc>
          <w:tcPr>
            <w:tcW w:w="993" w:type="dxa"/>
            <w:shd w:val="clear" w:color="auto" w:fill="auto"/>
            <w:noWrap/>
          </w:tcPr>
          <w:p w14:paraId="276E4759" w14:textId="77777777" w:rsidR="00AB5CCA" w:rsidRPr="008511F2" w:rsidRDefault="00AB5CCA" w:rsidP="00AB5CCA">
            <w:pPr>
              <w:pStyle w:val="NoSpacing"/>
              <w:numPr>
                <w:ilvl w:val="1"/>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tcPr>
          <w:p w14:paraId="4CB3E105" w14:textId="57730797" w:rsidR="00AB5CCA" w:rsidRPr="008511F2" w:rsidRDefault="00AB5CCA" w:rsidP="00AB5CCA">
            <w:pPr>
              <w:pStyle w:val="NoSpacing"/>
              <w:rPr>
                <w:rFonts w:ascii="Helvetica Neue" w:hAnsi="Helvetica Neue" w:cstheme="majorHAnsi"/>
                <w:sz w:val="22"/>
              </w:rPr>
            </w:pPr>
            <w:r w:rsidRPr="008511F2">
              <w:rPr>
                <w:rFonts w:ascii="Helvetica Neue" w:eastAsia="Times New Roman" w:hAnsi="Helvetica Neue" w:cstheme="majorHAnsi"/>
                <w:sz w:val="22"/>
              </w:rPr>
              <w:t>Ūdensapgāde</w:t>
            </w:r>
          </w:p>
        </w:tc>
        <w:tc>
          <w:tcPr>
            <w:tcW w:w="6095" w:type="dxa"/>
          </w:tcPr>
          <w:p w14:paraId="2BCC65CB" w14:textId="2C749AEF" w:rsidR="00AB5CCA" w:rsidRPr="008511F2" w:rsidRDefault="001C0B3D" w:rsidP="001C0B3D">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 xml:space="preserve">Projektā jāparedz </w:t>
            </w:r>
            <w:proofErr w:type="spellStart"/>
            <w:r w:rsidRPr="008511F2">
              <w:rPr>
                <w:rFonts w:ascii="Helvetica Neue" w:eastAsia="Times New Roman" w:hAnsi="Helvetica Neue" w:cstheme="majorHAnsi"/>
                <w:sz w:val="22"/>
              </w:rPr>
              <w:t>pieslēgumu</w:t>
            </w:r>
            <w:proofErr w:type="spellEnd"/>
            <w:r w:rsidRPr="008511F2">
              <w:rPr>
                <w:rFonts w:ascii="Helvetica Neue" w:eastAsia="Times New Roman" w:hAnsi="Helvetica Neue" w:cstheme="majorHAnsi"/>
                <w:sz w:val="22"/>
              </w:rPr>
              <w:t xml:space="preserve"> iekšējam ūdensvadam un divus neatkarīgus ugunsdzēsības ūdens ievada sistēmas neatkarīgus </w:t>
            </w:r>
            <w:proofErr w:type="spellStart"/>
            <w:r w:rsidRPr="008511F2">
              <w:rPr>
                <w:rFonts w:ascii="Helvetica Neue" w:eastAsia="Times New Roman" w:hAnsi="Helvetica Neue" w:cstheme="majorHAnsi"/>
                <w:sz w:val="22"/>
              </w:rPr>
              <w:t>pieslēgumus</w:t>
            </w:r>
            <w:proofErr w:type="spellEnd"/>
          </w:p>
        </w:tc>
      </w:tr>
      <w:tr w:rsidR="008511F2" w:rsidRPr="008511F2" w14:paraId="7E1A1CD4" w14:textId="77777777" w:rsidTr="00002F98">
        <w:trPr>
          <w:trHeight w:val="340"/>
        </w:trPr>
        <w:tc>
          <w:tcPr>
            <w:tcW w:w="993" w:type="dxa"/>
            <w:shd w:val="clear" w:color="auto" w:fill="auto"/>
            <w:noWrap/>
          </w:tcPr>
          <w:p w14:paraId="3BF021CD" w14:textId="77777777" w:rsidR="00AB5CCA" w:rsidRPr="008511F2" w:rsidRDefault="00AB5CCA" w:rsidP="00AB5CCA">
            <w:pPr>
              <w:pStyle w:val="NoSpacing"/>
              <w:numPr>
                <w:ilvl w:val="1"/>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tcPr>
          <w:p w14:paraId="064D9A2E" w14:textId="72F71CEB" w:rsidR="00AB5CCA" w:rsidRPr="008511F2" w:rsidRDefault="00AB5CCA" w:rsidP="00AB5CCA">
            <w:pPr>
              <w:pStyle w:val="NoSpacing"/>
              <w:rPr>
                <w:rFonts w:ascii="Helvetica Neue" w:hAnsi="Helvetica Neue" w:cstheme="majorHAnsi"/>
                <w:sz w:val="22"/>
              </w:rPr>
            </w:pPr>
            <w:r w:rsidRPr="008511F2">
              <w:rPr>
                <w:rFonts w:ascii="Helvetica Neue" w:eastAsia="Times New Roman" w:hAnsi="Helvetica Neue" w:cstheme="majorHAnsi"/>
                <w:sz w:val="22"/>
              </w:rPr>
              <w:t>Kanalizācija: sadzīves / lietus ūdeņu / ražošanas</w:t>
            </w:r>
          </w:p>
        </w:tc>
        <w:tc>
          <w:tcPr>
            <w:tcW w:w="6095" w:type="dxa"/>
          </w:tcPr>
          <w:p w14:paraId="6A208EFB" w14:textId="218062CD" w:rsidR="00AB5CCA" w:rsidRPr="008511F2" w:rsidRDefault="00AB5CCA" w:rsidP="00AB5CC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Jāparedz</w:t>
            </w:r>
            <w:r w:rsidR="00445D29" w:rsidRPr="008511F2">
              <w:rPr>
                <w:rFonts w:ascii="Helvetica Neue" w:eastAsia="Times New Roman" w:hAnsi="Helvetica Neue" w:cstheme="majorHAnsi"/>
                <w:sz w:val="22"/>
              </w:rPr>
              <w:t>. Risinājums jāizstrādā ņemot vērā projektējamo pamatu un pamatnes pastiprināšanu.</w:t>
            </w:r>
          </w:p>
        </w:tc>
      </w:tr>
      <w:tr w:rsidR="008511F2" w:rsidRPr="008511F2" w14:paraId="71D12A92" w14:textId="77777777" w:rsidTr="00002F98">
        <w:trPr>
          <w:trHeight w:val="340"/>
        </w:trPr>
        <w:tc>
          <w:tcPr>
            <w:tcW w:w="993" w:type="dxa"/>
            <w:shd w:val="clear" w:color="auto" w:fill="auto"/>
            <w:noWrap/>
          </w:tcPr>
          <w:p w14:paraId="4AA64C55" w14:textId="77777777" w:rsidR="00AB5CCA" w:rsidRPr="008511F2" w:rsidRDefault="00AB5CCA" w:rsidP="00AB5CCA">
            <w:pPr>
              <w:pStyle w:val="NoSpacing"/>
              <w:numPr>
                <w:ilvl w:val="1"/>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tcPr>
          <w:p w14:paraId="68CB29A6" w14:textId="0D1D6740" w:rsidR="00AB5CCA" w:rsidRPr="008511F2" w:rsidRDefault="00AB5CCA" w:rsidP="00AB5CCA">
            <w:pPr>
              <w:pStyle w:val="NoSpacing"/>
              <w:rPr>
                <w:rFonts w:ascii="Helvetica Neue" w:hAnsi="Helvetica Neue" w:cstheme="majorHAnsi"/>
                <w:sz w:val="22"/>
              </w:rPr>
            </w:pPr>
            <w:r w:rsidRPr="008511F2">
              <w:rPr>
                <w:rFonts w:ascii="Helvetica Neue" w:eastAsia="Times New Roman" w:hAnsi="Helvetica Neue" w:cstheme="majorHAnsi"/>
                <w:sz w:val="22"/>
              </w:rPr>
              <w:t>Siltumvadi</w:t>
            </w:r>
          </w:p>
        </w:tc>
        <w:tc>
          <w:tcPr>
            <w:tcW w:w="6095" w:type="dxa"/>
          </w:tcPr>
          <w:p w14:paraId="5509BE2A" w14:textId="203C6A3C" w:rsidR="00AB5CCA" w:rsidRPr="008511F2" w:rsidRDefault="00AB5CCA" w:rsidP="00AB5CC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Jāparedz</w:t>
            </w:r>
            <w:r w:rsidR="00445D29" w:rsidRPr="008511F2">
              <w:rPr>
                <w:rFonts w:ascii="Helvetica Neue" w:eastAsia="Times New Roman" w:hAnsi="Helvetica Neue" w:cstheme="majorHAnsi"/>
                <w:sz w:val="22"/>
              </w:rPr>
              <w:t>.</w:t>
            </w:r>
            <w:r w:rsidRPr="008511F2">
              <w:rPr>
                <w:rFonts w:ascii="Helvetica Neue" w:eastAsia="Times New Roman" w:hAnsi="Helvetica Neue" w:cstheme="majorHAnsi"/>
                <w:sz w:val="22"/>
              </w:rPr>
              <w:t xml:space="preserve"> </w:t>
            </w:r>
            <w:r w:rsidR="00445D29" w:rsidRPr="008511F2">
              <w:rPr>
                <w:rFonts w:ascii="Helvetica Neue" w:eastAsia="Times New Roman" w:hAnsi="Helvetica Neue" w:cstheme="majorHAnsi"/>
                <w:sz w:val="22"/>
              </w:rPr>
              <w:t>Risinājums jāizstrādā ņemot vērā projektējamo pamatu un pamatnes pastiprināšanu.</w:t>
            </w:r>
          </w:p>
        </w:tc>
      </w:tr>
      <w:tr w:rsidR="008511F2" w:rsidRPr="008511F2" w14:paraId="45F83828" w14:textId="77777777" w:rsidTr="00002F98">
        <w:trPr>
          <w:trHeight w:val="340"/>
        </w:trPr>
        <w:tc>
          <w:tcPr>
            <w:tcW w:w="993" w:type="dxa"/>
            <w:shd w:val="clear" w:color="auto" w:fill="auto"/>
            <w:noWrap/>
          </w:tcPr>
          <w:p w14:paraId="3E343941" w14:textId="77777777" w:rsidR="00AB5CCA" w:rsidRPr="008511F2" w:rsidRDefault="00AB5CCA" w:rsidP="00AB5CCA">
            <w:pPr>
              <w:pStyle w:val="NoSpacing"/>
              <w:numPr>
                <w:ilvl w:val="1"/>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tcPr>
          <w:p w14:paraId="74853BF7" w14:textId="3C0EA9BD" w:rsidR="00AB5CCA" w:rsidRPr="008511F2" w:rsidRDefault="00AB5CCA" w:rsidP="00AB5CCA">
            <w:pPr>
              <w:pStyle w:val="NoSpacing"/>
              <w:rPr>
                <w:rFonts w:ascii="Helvetica Neue" w:hAnsi="Helvetica Neue" w:cstheme="majorHAnsi"/>
                <w:sz w:val="22"/>
              </w:rPr>
            </w:pPr>
            <w:r w:rsidRPr="008511F2">
              <w:rPr>
                <w:rFonts w:ascii="Helvetica Neue" w:eastAsia="Times New Roman" w:hAnsi="Helvetica Neue" w:cstheme="majorHAnsi"/>
                <w:sz w:val="22"/>
              </w:rPr>
              <w:t>Elektroapgāde: kabeļu trase / transformatoru punkts (apakšstacija)</w:t>
            </w:r>
          </w:p>
        </w:tc>
        <w:tc>
          <w:tcPr>
            <w:tcW w:w="6095" w:type="dxa"/>
          </w:tcPr>
          <w:p w14:paraId="365A6C44" w14:textId="1BA32BF5" w:rsidR="00AB5CCA" w:rsidRPr="008511F2" w:rsidRDefault="00AB5CCA" w:rsidP="001C0B3D">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 xml:space="preserve">Jāparedz </w:t>
            </w:r>
            <w:r w:rsidR="001C0B3D" w:rsidRPr="008511F2">
              <w:rPr>
                <w:rFonts w:ascii="Helvetica Neue" w:eastAsia="Times New Roman" w:hAnsi="Helvetica Neue" w:cstheme="majorHAnsi"/>
                <w:sz w:val="22"/>
              </w:rPr>
              <w:t xml:space="preserve">divu </w:t>
            </w:r>
            <w:r w:rsidRPr="008511F2">
              <w:rPr>
                <w:rFonts w:ascii="Helvetica Neue" w:eastAsia="Times New Roman" w:hAnsi="Helvetica Neue" w:cstheme="majorHAnsi"/>
                <w:sz w:val="22"/>
              </w:rPr>
              <w:t xml:space="preserve">jaunu </w:t>
            </w:r>
            <w:proofErr w:type="spellStart"/>
            <w:r w:rsidRPr="008511F2">
              <w:rPr>
                <w:rFonts w:ascii="Helvetica Neue" w:eastAsia="Times New Roman" w:hAnsi="Helvetica Neue" w:cstheme="majorHAnsi"/>
                <w:sz w:val="22"/>
              </w:rPr>
              <w:t>elektroievada</w:t>
            </w:r>
            <w:proofErr w:type="spellEnd"/>
            <w:r w:rsidRPr="008511F2">
              <w:rPr>
                <w:rFonts w:ascii="Helvetica Neue" w:eastAsia="Times New Roman" w:hAnsi="Helvetica Neue" w:cstheme="majorHAnsi"/>
                <w:sz w:val="22"/>
              </w:rPr>
              <w:t xml:space="preserve"> izbūve</w:t>
            </w:r>
            <w:r w:rsidR="001C0B3D" w:rsidRPr="008511F2">
              <w:rPr>
                <w:rFonts w:ascii="Helvetica Neue" w:eastAsia="Times New Roman" w:hAnsi="Helvetica Neue" w:cstheme="majorHAnsi"/>
                <w:sz w:val="22"/>
              </w:rPr>
              <w:t xml:space="preserve"> ar  divu neatkarīgiem</w:t>
            </w:r>
            <w:r w:rsidR="00445D29" w:rsidRPr="008511F2">
              <w:rPr>
                <w:rFonts w:ascii="Helvetica Neue" w:eastAsia="Times New Roman" w:hAnsi="Helvetica Neue" w:cstheme="majorHAnsi"/>
                <w:sz w:val="22"/>
              </w:rPr>
              <w:t xml:space="preserve"> </w:t>
            </w:r>
            <w:proofErr w:type="spellStart"/>
            <w:r w:rsidR="00445D29" w:rsidRPr="008511F2">
              <w:rPr>
                <w:rFonts w:ascii="Helvetica Neue" w:eastAsia="Times New Roman" w:hAnsi="Helvetica Neue" w:cstheme="majorHAnsi"/>
                <w:sz w:val="22"/>
              </w:rPr>
              <w:t>pieslēgum</w:t>
            </w:r>
            <w:r w:rsidR="001C0B3D" w:rsidRPr="008511F2">
              <w:rPr>
                <w:rFonts w:ascii="Helvetica Neue" w:eastAsia="Times New Roman" w:hAnsi="Helvetica Neue" w:cstheme="majorHAnsi"/>
                <w:sz w:val="22"/>
              </w:rPr>
              <w:t>iem</w:t>
            </w:r>
            <w:proofErr w:type="spellEnd"/>
            <w:r w:rsidR="001C0B3D" w:rsidRPr="008511F2">
              <w:rPr>
                <w:rFonts w:ascii="Helvetica Neue" w:eastAsia="Times New Roman" w:hAnsi="Helvetica Neue" w:cstheme="majorHAnsi"/>
                <w:sz w:val="22"/>
              </w:rPr>
              <w:t xml:space="preserve"> ar pārslēgšanās sistēmu no vienas uz otru (ARI)</w:t>
            </w:r>
            <w:r w:rsidR="00445D29" w:rsidRPr="008511F2">
              <w:rPr>
                <w:rFonts w:ascii="Helvetica Neue" w:eastAsia="Times New Roman" w:hAnsi="Helvetica Neue" w:cstheme="majorHAnsi"/>
                <w:sz w:val="22"/>
              </w:rPr>
              <w:t>.  Risinājums jāizstrādā ņemot vērā projektējamo pamatu un pamatnes pastiprināšanu.</w:t>
            </w:r>
          </w:p>
        </w:tc>
      </w:tr>
      <w:tr w:rsidR="008511F2" w:rsidRPr="008511F2" w14:paraId="0BDD9179" w14:textId="77777777" w:rsidTr="00002F98">
        <w:trPr>
          <w:trHeight w:val="340"/>
        </w:trPr>
        <w:tc>
          <w:tcPr>
            <w:tcW w:w="993" w:type="dxa"/>
            <w:shd w:val="clear" w:color="auto" w:fill="auto"/>
            <w:noWrap/>
          </w:tcPr>
          <w:p w14:paraId="5B87B260" w14:textId="77777777" w:rsidR="00445D29" w:rsidRPr="008511F2" w:rsidRDefault="00445D29" w:rsidP="00445D29">
            <w:pPr>
              <w:pStyle w:val="NoSpacing"/>
              <w:numPr>
                <w:ilvl w:val="1"/>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tcPr>
          <w:p w14:paraId="7FD2EDD5" w14:textId="199286F0" w:rsidR="00445D29" w:rsidRPr="008511F2" w:rsidRDefault="00445D29" w:rsidP="00445D29">
            <w:pPr>
              <w:pStyle w:val="NoSpacing"/>
              <w:rPr>
                <w:rFonts w:ascii="Helvetica Neue" w:hAnsi="Helvetica Neue" w:cstheme="majorHAnsi"/>
                <w:sz w:val="22"/>
              </w:rPr>
            </w:pPr>
            <w:r w:rsidRPr="008511F2">
              <w:rPr>
                <w:rFonts w:ascii="Helvetica Neue" w:eastAsia="Times New Roman" w:hAnsi="Helvetica Neue" w:cstheme="majorHAnsi"/>
                <w:sz w:val="22"/>
              </w:rPr>
              <w:t>Sakaru tīkls</w:t>
            </w:r>
          </w:p>
        </w:tc>
        <w:tc>
          <w:tcPr>
            <w:tcW w:w="6095" w:type="dxa"/>
          </w:tcPr>
          <w:p w14:paraId="59FAF6DE" w14:textId="308420EF" w:rsidR="00445D29" w:rsidRPr="008511F2" w:rsidRDefault="00445D29" w:rsidP="00445D29">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Jāparedz. Risinājums jāizstrādā ņemot vērā projektējamo pamatu un pamatnes pastiprināšanu.</w:t>
            </w:r>
          </w:p>
        </w:tc>
      </w:tr>
      <w:tr w:rsidR="008511F2" w:rsidRPr="008511F2" w14:paraId="1BF4A184" w14:textId="77777777" w:rsidTr="00002F98">
        <w:trPr>
          <w:trHeight w:val="340"/>
        </w:trPr>
        <w:tc>
          <w:tcPr>
            <w:tcW w:w="993" w:type="dxa"/>
            <w:shd w:val="clear" w:color="auto" w:fill="auto"/>
            <w:noWrap/>
          </w:tcPr>
          <w:p w14:paraId="0615735A" w14:textId="77777777" w:rsidR="00AB5CCA" w:rsidRPr="008511F2" w:rsidRDefault="00AB5CCA" w:rsidP="00AB5CCA">
            <w:pPr>
              <w:pStyle w:val="NoSpacing"/>
              <w:numPr>
                <w:ilvl w:val="1"/>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tcPr>
          <w:p w14:paraId="7FF702DB" w14:textId="5ECB3035" w:rsidR="00AB5CCA" w:rsidRPr="008511F2" w:rsidRDefault="00AB5CCA" w:rsidP="00AB5CCA">
            <w:pPr>
              <w:pStyle w:val="NoSpacing"/>
              <w:rPr>
                <w:rFonts w:ascii="Helvetica Neue" w:hAnsi="Helvetica Neue" w:cstheme="majorHAnsi"/>
                <w:sz w:val="22"/>
              </w:rPr>
            </w:pPr>
            <w:r w:rsidRPr="008511F2">
              <w:rPr>
                <w:rFonts w:ascii="Helvetica Neue" w:eastAsia="Times New Roman" w:hAnsi="Helvetica Neue" w:cstheme="majorHAnsi"/>
                <w:sz w:val="22"/>
              </w:rPr>
              <w:t>Drenāža, vertikālā hidroizolācija</w:t>
            </w:r>
          </w:p>
        </w:tc>
        <w:tc>
          <w:tcPr>
            <w:tcW w:w="6095" w:type="dxa"/>
          </w:tcPr>
          <w:p w14:paraId="4235907B" w14:textId="62BBD4A7" w:rsidR="00AB5CCA" w:rsidRPr="008511F2" w:rsidRDefault="00AB5CCA" w:rsidP="00AB5CC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Jāizstrādā risinājumi mitruma un sāļu šķīduma iekļūšanas novēršanai Rīgas Doma mūru konstrukcijās un mūru konstrukcijas atsāļošana</w:t>
            </w:r>
          </w:p>
        </w:tc>
      </w:tr>
      <w:tr w:rsidR="008511F2" w:rsidRPr="008511F2" w14:paraId="4BA8369C" w14:textId="77777777" w:rsidTr="00002F98">
        <w:trPr>
          <w:trHeight w:val="340"/>
        </w:trPr>
        <w:tc>
          <w:tcPr>
            <w:tcW w:w="993" w:type="dxa"/>
            <w:shd w:val="clear" w:color="auto" w:fill="auto"/>
            <w:noWrap/>
          </w:tcPr>
          <w:p w14:paraId="28A0E216" w14:textId="77777777" w:rsidR="00AB5CCA" w:rsidRPr="008511F2" w:rsidRDefault="00AB5CCA" w:rsidP="00AB5CCA">
            <w:pPr>
              <w:pStyle w:val="NoSpacing"/>
              <w:numPr>
                <w:ilvl w:val="0"/>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tcPr>
          <w:p w14:paraId="3F0E38A3" w14:textId="696F2F95" w:rsidR="00AB5CCA" w:rsidRPr="008511F2" w:rsidRDefault="00AB5CCA" w:rsidP="00AB5CCA">
            <w:pPr>
              <w:pStyle w:val="NoSpacing"/>
              <w:rPr>
                <w:rFonts w:ascii="Helvetica Neue" w:hAnsi="Helvetica Neue" w:cstheme="majorHAnsi"/>
                <w:sz w:val="22"/>
              </w:rPr>
            </w:pPr>
            <w:r w:rsidRPr="008511F2">
              <w:rPr>
                <w:rFonts w:ascii="Helvetica Neue" w:hAnsi="Helvetica Neue" w:cstheme="majorHAnsi"/>
                <w:sz w:val="22"/>
              </w:rPr>
              <w:t xml:space="preserve">Ēkas energoefektivitātes pagaidu sertifikāts </w:t>
            </w:r>
          </w:p>
        </w:tc>
        <w:tc>
          <w:tcPr>
            <w:tcW w:w="6095" w:type="dxa"/>
          </w:tcPr>
          <w:p w14:paraId="6C9E6006" w14:textId="5EC602AD" w:rsidR="00AB5CCA" w:rsidRPr="008511F2" w:rsidRDefault="00AB5CCA" w:rsidP="00AB5CCA">
            <w:pPr>
              <w:pStyle w:val="NoSpacing"/>
              <w:rPr>
                <w:rFonts w:ascii="Helvetica Neue" w:hAnsi="Helvetica Neue" w:cstheme="majorHAnsi"/>
                <w:sz w:val="22"/>
              </w:rPr>
            </w:pPr>
            <w:r w:rsidRPr="008511F2">
              <w:rPr>
                <w:rFonts w:ascii="Helvetica Neue" w:hAnsi="Helvetica Neue" w:cstheme="majorHAnsi"/>
                <w:sz w:val="22"/>
              </w:rPr>
              <w:t xml:space="preserve">Jāveic </w:t>
            </w:r>
            <w:r w:rsidR="00445D29" w:rsidRPr="008511F2">
              <w:rPr>
                <w:rFonts w:ascii="Helvetica Neue" w:hAnsi="Helvetica Neue" w:cstheme="majorHAnsi"/>
                <w:sz w:val="22"/>
              </w:rPr>
              <w:t>darbības, kas paredzētas valsts likumdošanā.</w:t>
            </w:r>
          </w:p>
          <w:p w14:paraId="1F9FAC78" w14:textId="6D619357" w:rsidR="00AB5CCA" w:rsidRPr="008511F2" w:rsidRDefault="00AB5CCA" w:rsidP="00AB5CCA">
            <w:pPr>
              <w:pStyle w:val="NoSpacing"/>
              <w:rPr>
                <w:rFonts w:ascii="Helvetica Neue" w:eastAsia="Times New Roman" w:hAnsi="Helvetica Neue" w:cstheme="majorHAnsi"/>
                <w:sz w:val="22"/>
              </w:rPr>
            </w:pPr>
          </w:p>
        </w:tc>
      </w:tr>
      <w:tr w:rsidR="008511F2" w:rsidRPr="008511F2" w14:paraId="5361FF2F" w14:textId="77777777" w:rsidTr="00002F98">
        <w:trPr>
          <w:trHeight w:val="340"/>
        </w:trPr>
        <w:tc>
          <w:tcPr>
            <w:tcW w:w="993" w:type="dxa"/>
            <w:shd w:val="clear" w:color="auto" w:fill="auto"/>
            <w:noWrap/>
          </w:tcPr>
          <w:p w14:paraId="1FF413B6" w14:textId="77777777" w:rsidR="00702687" w:rsidRPr="008511F2" w:rsidRDefault="00702687" w:rsidP="00AB5CCA">
            <w:pPr>
              <w:pStyle w:val="NoSpacing"/>
              <w:numPr>
                <w:ilvl w:val="0"/>
                <w:numId w:val="11"/>
              </w:numPr>
              <w:tabs>
                <w:tab w:val="left" w:pos="318"/>
              </w:tabs>
              <w:ind w:left="-43" w:firstLine="0"/>
              <w:rPr>
                <w:rFonts w:ascii="Helvetica Neue" w:eastAsia="Times New Roman" w:hAnsi="Helvetica Neue" w:cstheme="majorHAnsi"/>
                <w:sz w:val="22"/>
              </w:rPr>
            </w:pPr>
          </w:p>
        </w:tc>
        <w:tc>
          <w:tcPr>
            <w:tcW w:w="2694" w:type="dxa"/>
            <w:shd w:val="clear" w:color="auto" w:fill="auto"/>
            <w:noWrap/>
          </w:tcPr>
          <w:p w14:paraId="71A4E576" w14:textId="2CEBC8EA" w:rsidR="00702687" w:rsidRPr="008511F2" w:rsidRDefault="00702687" w:rsidP="00AB5CCA">
            <w:pPr>
              <w:pStyle w:val="NoSpacing"/>
              <w:rPr>
                <w:rFonts w:ascii="Helvetica Neue" w:hAnsi="Helvetica Neue" w:cstheme="majorHAnsi"/>
                <w:sz w:val="22"/>
              </w:rPr>
            </w:pPr>
            <w:r w:rsidRPr="008511F2">
              <w:rPr>
                <w:rFonts w:ascii="Helvetica Neue" w:hAnsi="Helvetica Neue" w:cstheme="majorHAnsi"/>
                <w:sz w:val="22"/>
              </w:rPr>
              <w:t>Rīgas Domā esošie  pieminekļi un vērtības</w:t>
            </w:r>
          </w:p>
        </w:tc>
        <w:tc>
          <w:tcPr>
            <w:tcW w:w="6095" w:type="dxa"/>
          </w:tcPr>
          <w:p w14:paraId="73C399EE" w14:textId="04D333A1" w:rsidR="00702687" w:rsidRPr="008511F2" w:rsidRDefault="00702687" w:rsidP="000A0E00">
            <w:pPr>
              <w:pStyle w:val="NoSpacing"/>
              <w:numPr>
                <w:ilvl w:val="1"/>
                <w:numId w:val="11"/>
              </w:numPr>
              <w:ind w:left="460"/>
              <w:rPr>
                <w:rFonts w:ascii="Helvetica Neue" w:hAnsi="Helvetica Neue" w:cstheme="majorHAnsi"/>
                <w:sz w:val="22"/>
              </w:rPr>
            </w:pPr>
            <w:r w:rsidRPr="008511F2">
              <w:rPr>
                <w:rFonts w:ascii="Helvetica Neue" w:hAnsi="Helvetica Neue" w:cstheme="majorHAnsi"/>
                <w:sz w:val="22"/>
              </w:rPr>
              <w:t xml:space="preserve">Rīgas Domā ir nekustamie un kustamie mākslas un vēstures pieminekļi, kuru aizsardzība ir noteikta valsts likumdošanā, tie ir iekļauti Valsts aizsargājamo kultūras pieminekļu saraksta un tiem ir piešķirts Valsts aizsardzības Nr. </w:t>
            </w:r>
          </w:p>
          <w:p w14:paraId="76AA0A20" w14:textId="1D1BABAB" w:rsidR="00A465EA" w:rsidRPr="008511F2" w:rsidRDefault="00702687" w:rsidP="000A0E00">
            <w:pPr>
              <w:pStyle w:val="NoSpacing"/>
              <w:numPr>
                <w:ilvl w:val="1"/>
                <w:numId w:val="11"/>
              </w:numPr>
              <w:ind w:left="460"/>
              <w:rPr>
                <w:rFonts w:ascii="Helvetica Neue" w:hAnsi="Helvetica Neue" w:cstheme="majorHAnsi"/>
                <w:sz w:val="22"/>
              </w:rPr>
            </w:pPr>
            <w:r w:rsidRPr="008511F2">
              <w:rPr>
                <w:rFonts w:ascii="Helvetica Neue" w:hAnsi="Helvetica Neue" w:cstheme="majorHAnsi"/>
                <w:sz w:val="22"/>
              </w:rPr>
              <w:t xml:space="preserve">Rīgas Domā ir nekustamās un kustamās kultūras mākslas un vēstures vērtības, kuru aizsardzība nav noteikta valsts likumdošanā, un, tiem </w:t>
            </w:r>
            <w:r w:rsidR="00A465EA" w:rsidRPr="008511F2">
              <w:rPr>
                <w:rFonts w:ascii="Helvetica Neue" w:hAnsi="Helvetica Neue" w:cstheme="majorHAnsi"/>
                <w:sz w:val="22"/>
              </w:rPr>
              <w:t>nav</w:t>
            </w:r>
            <w:r w:rsidRPr="008511F2">
              <w:rPr>
                <w:rFonts w:ascii="Helvetica Neue" w:hAnsi="Helvetica Neue" w:cstheme="majorHAnsi"/>
                <w:sz w:val="22"/>
              </w:rPr>
              <w:t xml:space="preserve"> piešķirts Valsts aizsardzības Nr., taču to zaudēšana vai bojāšana būtu līdzvērtīga </w:t>
            </w:r>
            <w:r w:rsidR="00A465EA" w:rsidRPr="008511F2">
              <w:rPr>
                <w:rFonts w:ascii="Helvetica Neue" w:hAnsi="Helvetica Neue" w:cstheme="majorHAnsi"/>
                <w:sz w:val="22"/>
              </w:rPr>
              <w:t xml:space="preserve">bojājumu nodarīšanai </w:t>
            </w:r>
            <w:r w:rsidRPr="008511F2">
              <w:rPr>
                <w:rFonts w:ascii="Helvetica Neue" w:hAnsi="Helvetica Neue" w:cstheme="majorHAnsi"/>
                <w:sz w:val="22"/>
              </w:rPr>
              <w:t xml:space="preserve">Valsts aizsargājamo kultūras pieminekļu saraksta iekļautajiem pieminekļiem. </w:t>
            </w:r>
          </w:p>
          <w:p w14:paraId="1C25B333" w14:textId="43E76D2D" w:rsidR="00A016C9" w:rsidRPr="008511F2" w:rsidRDefault="00A465EA" w:rsidP="000A0E00">
            <w:pPr>
              <w:pStyle w:val="NoSpacing"/>
              <w:numPr>
                <w:ilvl w:val="1"/>
                <w:numId w:val="11"/>
              </w:numPr>
              <w:ind w:left="460"/>
              <w:rPr>
                <w:rFonts w:ascii="Helvetica Neue" w:hAnsi="Helvetica Neue" w:cstheme="majorHAnsi"/>
                <w:sz w:val="22"/>
              </w:rPr>
            </w:pPr>
            <w:r w:rsidRPr="008511F2">
              <w:rPr>
                <w:rFonts w:ascii="Helvetica Neue" w:hAnsi="Helvetica Neue" w:cstheme="majorHAnsi"/>
                <w:sz w:val="22"/>
              </w:rPr>
              <w:t xml:space="preserve">Projektā jāparedz </w:t>
            </w:r>
            <w:proofErr w:type="spellStart"/>
            <w:r w:rsidRPr="008511F2">
              <w:rPr>
                <w:rFonts w:ascii="Helvetica Neue" w:hAnsi="Helvetica Neue" w:cstheme="majorHAnsi"/>
                <w:sz w:val="22"/>
              </w:rPr>
              <w:t>altārgaldu</w:t>
            </w:r>
            <w:proofErr w:type="spellEnd"/>
            <w:r w:rsidRPr="008511F2">
              <w:rPr>
                <w:rFonts w:ascii="Helvetica Neue" w:hAnsi="Helvetica Neue" w:cstheme="majorHAnsi"/>
                <w:sz w:val="22"/>
              </w:rPr>
              <w:t xml:space="preserve"> izņemšana  no kapelas TR-3 sienām un vienojoties ar pasūtītāju jāizstrādā to jauno eksponēšanas veidu</w:t>
            </w:r>
          </w:p>
          <w:p w14:paraId="7A25E0A3" w14:textId="351B0319" w:rsidR="00A465EA" w:rsidRPr="008511F2" w:rsidRDefault="00A016C9" w:rsidP="000A0E00">
            <w:pPr>
              <w:pStyle w:val="NoSpacing"/>
              <w:numPr>
                <w:ilvl w:val="1"/>
                <w:numId w:val="11"/>
              </w:numPr>
              <w:ind w:left="460"/>
              <w:rPr>
                <w:rFonts w:ascii="Helvetica Neue" w:hAnsi="Helvetica Neue" w:cstheme="majorHAnsi"/>
                <w:sz w:val="22"/>
              </w:rPr>
            </w:pPr>
            <w:r w:rsidRPr="008511F2">
              <w:rPr>
                <w:rFonts w:ascii="Helvetica Neue" w:hAnsi="Helvetica Neue" w:cstheme="majorHAnsi"/>
                <w:sz w:val="22"/>
              </w:rPr>
              <w:t xml:space="preserve">Projektā jāizstrādā “Rīgas Doma kustamo un nekustamo pieminekļu un </w:t>
            </w:r>
            <w:r w:rsidR="00A465EA" w:rsidRPr="008511F2">
              <w:rPr>
                <w:rFonts w:ascii="Helvetica Neue" w:hAnsi="Helvetica Neue" w:cstheme="majorHAnsi"/>
                <w:sz w:val="22"/>
              </w:rPr>
              <w:t>vērtību izvietojum</w:t>
            </w:r>
            <w:r w:rsidRPr="008511F2">
              <w:rPr>
                <w:rFonts w:ascii="Helvetica Neue" w:hAnsi="Helvetica Neue" w:cstheme="majorHAnsi"/>
                <w:sz w:val="22"/>
              </w:rPr>
              <w:t>a un aizsardzības plāns”</w:t>
            </w:r>
            <w:r w:rsidR="00A465EA" w:rsidRPr="008511F2">
              <w:rPr>
                <w:rFonts w:ascii="Helvetica Neue" w:hAnsi="Helvetica Neue" w:cstheme="majorHAnsi"/>
                <w:sz w:val="22"/>
              </w:rPr>
              <w:t xml:space="preserve"> pēc būvdarbu pabeigšanas</w:t>
            </w:r>
            <w:r w:rsidRPr="008511F2">
              <w:rPr>
                <w:rFonts w:ascii="Helvetica Neue" w:hAnsi="Helvetica Neue" w:cstheme="majorHAnsi"/>
                <w:sz w:val="22"/>
              </w:rPr>
              <w:t xml:space="preserve">. Plānā jāiekļauj pašreiz </w:t>
            </w:r>
            <w:r w:rsidR="00A465EA" w:rsidRPr="008511F2">
              <w:rPr>
                <w:rFonts w:ascii="Helvetica Neue" w:hAnsi="Helvetica Neue" w:cstheme="majorHAnsi"/>
                <w:sz w:val="22"/>
              </w:rPr>
              <w:t xml:space="preserve"> zem grīdas esošās kapu plāksnes.</w:t>
            </w:r>
          </w:p>
          <w:p w14:paraId="2402E152" w14:textId="008D7A50" w:rsidR="00A465EA" w:rsidRPr="008511F2" w:rsidRDefault="00A016C9" w:rsidP="000A0E00">
            <w:pPr>
              <w:pStyle w:val="NoSpacing"/>
              <w:numPr>
                <w:ilvl w:val="1"/>
                <w:numId w:val="11"/>
              </w:numPr>
              <w:ind w:left="460"/>
              <w:rPr>
                <w:rFonts w:ascii="Helvetica Neue" w:hAnsi="Helvetica Neue" w:cstheme="majorHAnsi"/>
                <w:sz w:val="22"/>
              </w:rPr>
            </w:pPr>
            <w:r w:rsidRPr="008511F2">
              <w:rPr>
                <w:rFonts w:ascii="Helvetica Neue" w:hAnsi="Helvetica Neue" w:cstheme="majorHAnsi"/>
                <w:sz w:val="22"/>
              </w:rPr>
              <w:t xml:space="preserve">Projektētājam izmaksās jāparedz, ka Būvdarbu veikšanas laikā varbūt jaunatrastie Kultūras pieminekļi un vērtības, kuru dokumentācija būs jāveic autoruzraudzības darbu ietvaros un ja nepieciešams, tie būs autoruzraudzības kārtībā jāiekļauj Rīgas Doma kustamo un nekustamo pieminekļu un vērtību izvietojuma plānā. </w:t>
            </w:r>
          </w:p>
          <w:p w14:paraId="4E41109F" w14:textId="70C05976" w:rsidR="00702687" w:rsidRPr="008511F2" w:rsidRDefault="00702687" w:rsidP="000A0E00">
            <w:pPr>
              <w:pStyle w:val="NoSpacing"/>
              <w:numPr>
                <w:ilvl w:val="1"/>
                <w:numId w:val="11"/>
              </w:numPr>
              <w:ind w:left="460"/>
              <w:rPr>
                <w:rFonts w:ascii="Helvetica Neue" w:hAnsi="Helvetica Neue" w:cstheme="majorHAnsi"/>
                <w:sz w:val="22"/>
              </w:rPr>
            </w:pPr>
            <w:r w:rsidRPr="008511F2">
              <w:rPr>
                <w:rFonts w:ascii="Helvetica Neue" w:hAnsi="Helvetica Neue" w:cstheme="majorHAnsi"/>
                <w:sz w:val="22"/>
              </w:rPr>
              <w:t xml:space="preserve">Pieminekļu un vērtību saraksts </w:t>
            </w:r>
            <w:r w:rsidR="005069A2" w:rsidRPr="008511F2">
              <w:rPr>
                <w:rFonts w:ascii="Helvetica Neue" w:hAnsi="Helvetica Neue" w:cstheme="majorHAnsi"/>
                <w:sz w:val="22"/>
              </w:rPr>
              <w:t>tiks izsniegts projektēšanas laikā pēc pieprasījuma.</w:t>
            </w:r>
          </w:p>
          <w:p w14:paraId="5E03D07C" w14:textId="362CF688" w:rsidR="00702687" w:rsidRPr="008511F2" w:rsidRDefault="00702687" w:rsidP="000A0E00">
            <w:pPr>
              <w:pStyle w:val="NoSpacing"/>
              <w:numPr>
                <w:ilvl w:val="1"/>
                <w:numId w:val="11"/>
              </w:numPr>
              <w:ind w:left="460"/>
              <w:rPr>
                <w:rFonts w:ascii="Helvetica Neue" w:hAnsi="Helvetica Neue" w:cstheme="majorHAnsi"/>
                <w:sz w:val="22"/>
              </w:rPr>
            </w:pPr>
            <w:proofErr w:type="spellStart"/>
            <w:r w:rsidRPr="008511F2">
              <w:rPr>
                <w:rFonts w:ascii="Helvetica Neue" w:hAnsi="Helvetica Neue" w:cstheme="majorHAnsi"/>
                <w:sz w:val="22"/>
              </w:rPr>
              <w:t>Zemgrīdas</w:t>
            </w:r>
            <w:proofErr w:type="spellEnd"/>
            <w:r w:rsidRPr="008511F2">
              <w:rPr>
                <w:rFonts w:ascii="Helvetica Neue" w:hAnsi="Helvetica Neue" w:cstheme="majorHAnsi"/>
                <w:sz w:val="22"/>
              </w:rPr>
              <w:t xml:space="preserve"> esošo kapu plākšņu plāns, kas sastādīts 20. gs. vidū un iespējams neatbilst realitātei</w:t>
            </w:r>
            <w:r w:rsidR="005069A2" w:rsidRPr="008511F2">
              <w:rPr>
                <w:rFonts w:ascii="Helvetica Neue" w:hAnsi="Helvetica Neue" w:cstheme="majorHAnsi"/>
                <w:sz w:val="22"/>
              </w:rPr>
              <w:t xml:space="preserve"> tiks izsniegts projektēšanas </w:t>
            </w:r>
            <w:r w:rsidR="00964076" w:rsidRPr="008511F2">
              <w:rPr>
                <w:rFonts w:ascii="Helvetica Neue" w:hAnsi="Helvetica Neue" w:cstheme="majorHAnsi"/>
                <w:sz w:val="22"/>
              </w:rPr>
              <w:t xml:space="preserve">darbu veikšanas </w:t>
            </w:r>
            <w:r w:rsidR="005069A2" w:rsidRPr="008511F2">
              <w:rPr>
                <w:rFonts w:ascii="Helvetica Neue" w:hAnsi="Helvetica Neue" w:cstheme="majorHAnsi"/>
                <w:sz w:val="22"/>
              </w:rPr>
              <w:t>laikā pēc pieprasījuma.</w:t>
            </w:r>
          </w:p>
        </w:tc>
      </w:tr>
      <w:tr w:rsidR="008511F2" w:rsidRPr="008511F2" w14:paraId="745C2107" w14:textId="77777777" w:rsidTr="00002F98">
        <w:trPr>
          <w:trHeight w:val="340"/>
        </w:trPr>
        <w:tc>
          <w:tcPr>
            <w:tcW w:w="993" w:type="dxa"/>
            <w:shd w:val="clear" w:color="auto" w:fill="auto"/>
            <w:noWrap/>
          </w:tcPr>
          <w:p w14:paraId="7E097D68" w14:textId="39F0598A" w:rsidR="00AB5CCA" w:rsidRPr="008511F2" w:rsidRDefault="00AB5CCA" w:rsidP="000A0E00">
            <w:pPr>
              <w:pStyle w:val="NoSpacing"/>
              <w:numPr>
                <w:ilvl w:val="0"/>
                <w:numId w:val="11"/>
              </w:numPr>
              <w:tabs>
                <w:tab w:val="left" w:pos="318"/>
              </w:tabs>
              <w:rPr>
                <w:rFonts w:ascii="Helvetica Neue" w:eastAsia="Times New Roman" w:hAnsi="Helvetica Neue" w:cstheme="majorHAnsi"/>
                <w:sz w:val="22"/>
              </w:rPr>
            </w:pPr>
          </w:p>
        </w:tc>
        <w:tc>
          <w:tcPr>
            <w:tcW w:w="2694" w:type="dxa"/>
            <w:shd w:val="clear" w:color="auto" w:fill="auto"/>
            <w:noWrap/>
          </w:tcPr>
          <w:p w14:paraId="4D1CEB80" w14:textId="1826FD28" w:rsidR="00AB5CCA" w:rsidRPr="008511F2" w:rsidRDefault="00AB5CCA" w:rsidP="00AB5CCA">
            <w:pPr>
              <w:pStyle w:val="NoSpacing"/>
              <w:rPr>
                <w:rFonts w:ascii="Helvetica Neue" w:hAnsi="Helvetica Neue" w:cstheme="majorHAnsi"/>
                <w:sz w:val="22"/>
              </w:rPr>
            </w:pPr>
            <w:r w:rsidRPr="008511F2">
              <w:rPr>
                <w:rFonts w:ascii="Helvetica Neue" w:hAnsi="Helvetica Neue" w:cstheme="majorHAnsi"/>
                <w:sz w:val="22"/>
              </w:rPr>
              <w:t xml:space="preserve">Ērģeļu </w:t>
            </w:r>
            <w:r w:rsidR="00D22F92" w:rsidRPr="008511F2">
              <w:rPr>
                <w:rFonts w:ascii="Helvetica Neue" w:hAnsi="Helvetica Neue" w:cstheme="majorHAnsi"/>
                <w:sz w:val="22"/>
              </w:rPr>
              <w:t xml:space="preserve">un nekustamo </w:t>
            </w:r>
            <w:r w:rsidR="00702687" w:rsidRPr="008511F2">
              <w:rPr>
                <w:rFonts w:ascii="Helvetica Neue" w:hAnsi="Helvetica Neue" w:cstheme="majorHAnsi"/>
                <w:sz w:val="22"/>
              </w:rPr>
              <w:t xml:space="preserve">pieminekļu un </w:t>
            </w:r>
            <w:r w:rsidR="00D22F92" w:rsidRPr="008511F2">
              <w:rPr>
                <w:rFonts w:ascii="Helvetica Neue" w:hAnsi="Helvetica Neue" w:cstheme="majorHAnsi"/>
                <w:sz w:val="22"/>
              </w:rPr>
              <w:t xml:space="preserve">vērtību </w:t>
            </w:r>
            <w:r w:rsidRPr="008511F2">
              <w:rPr>
                <w:rFonts w:ascii="Helvetica Neue" w:hAnsi="Helvetica Neue" w:cstheme="majorHAnsi"/>
                <w:sz w:val="22"/>
              </w:rPr>
              <w:t>aizsardzība</w:t>
            </w:r>
          </w:p>
        </w:tc>
        <w:tc>
          <w:tcPr>
            <w:tcW w:w="6095" w:type="dxa"/>
          </w:tcPr>
          <w:p w14:paraId="008437CD" w14:textId="472C3AA1" w:rsidR="00AB5CCA" w:rsidRPr="008511F2" w:rsidRDefault="00D22F92" w:rsidP="001C0B3D">
            <w:pPr>
              <w:pStyle w:val="NoSpacing"/>
              <w:numPr>
                <w:ilvl w:val="1"/>
                <w:numId w:val="11"/>
              </w:numPr>
              <w:ind w:left="459"/>
              <w:rPr>
                <w:rFonts w:ascii="Helvetica Neue" w:hAnsi="Helvetica Neue" w:cstheme="majorHAnsi"/>
                <w:sz w:val="22"/>
              </w:rPr>
            </w:pPr>
            <w:r w:rsidRPr="008511F2">
              <w:rPr>
                <w:rFonts w:ascii="Helvetica Neue" w:hAnsi="Helvetica Neue" w:cstheme="majorHAnsi"/>
                <w:sz w:val="22"/>
              </w:rPr>
              <w:t xml:space="preserve">Projektā jāparedz detalizēti ērģeļu un ērģeļu prospekta </w:t>
            </w:r>
            <w:r w:rsidR="00CA791D" w:rsidRPr="008511F2">
              <w:rPr>
                <w:rFonts w:ascii="Helvetica Neue" w:hAnsi="Helvetica Neue" w:cstheme="majorHAnsi"/>
                <w:sz w:val="22"/>
              </w:rPr>
              <w:t xml:space="preserve">un citu nekustamo pieminekļu un vērtību </w:t>
            </w:r>
            <w:r w:rsidRPr="008511F2">
              <w:rPr>
                <w:rFonts w:ascii="Helvetica Neue" w:hAnsi="Helvetica Neue" w:cstheme="majorHAnsi"/>
                <w:sz w:val="22"/>
              </w:rPr>
              <w:t>aizsardzības pasākumi arheoloģisko izrakumu un būvdarbu veikšanas laikā pret putekļiem, vibrācijām, mitrumu, pelējumu u.c. riskiem, kas tiek identificēti projektēšanas laikā. Līdzšinējie būvdarbi Rīgas Domā ir parādījuši, ka lokāla nekustamo mākslas un vēstures pieminekļu nosegšana ar plēvēm, vai tikai darbu zonas izolācija ar plēvju konstrukcijām ir nepietiekoš</w:t>
            </w:r>
            <w:r w:rsidR="00CA791D" w:rsidRPr="008511F2">
              <w:rPr>
                <w:rFonts w:ascii="Helvetica Neue" w:hAnsi="Helvetica Neue" w:cstheme="majorHAnsi"/>
                <w:sz w:val="22"/>
              </w:rPr>
              <w:t>i</w:t>
            </w:r>
            <w:r w:rsidRPr="008511F2">
              <w:rPr>
                <w:rFonts w:ascii="Helvetica Neue" w:hAnsi="Helvetica Neue" w:cstheme="majorHAnsi"/>
                <w:sz w:val="22"/>
              </w:rPr>
              <w:t xml:space="preserve"> pasākumi. Projektētājam jāizstrādā trīs pakāpju nekustamo mākslas un vēstures pieminekļu aizsardzība:</w:t>
            </w:r>
          </w:p>
          <w:p w14:paraId="2E37D957" w14:textId="62675796" w:rsidR="00D22F92" w:rsidRPr="008511F2" w:rsidRDefault="00D22F92" w:rsidP="001C0B3D">
            <w:pPr>
              <w:pStyle w:val="NoSpacing"/>
              <w:numPr>
                <w:ilvl w:val="1"/>
                <w:numId w:val="11"/>
              </w:numPr>
              <w:ind w:left="459"/>
              <w:rPr>
                <w:rFonts w:ascii="Helvetica Neue" w:hAnsi="Helvetica Neue" w:cstheme="majorHAnsi"/>
                <w:sz w:val="22"/>
              </w:rPr>
            </w:pPr>
            <w:r w:rsidRPr="008511F2">
              <w:rPr>
                <w:rFonts w:ascii="Helvetica Neue" w:hAnsi="Helvetica Neue" w:cstheme="majorHAnsi"/>
                <w:sz w:val="22"/>
              </w:rPr>
              <w:t>Nekustamā mākslas un vēstures pieminekļu aizsardzība tos nosedzot ar pret putekļu materiāliem, izvēlotos materiālus un nosegšanas sistēmas, lai nerastos kondensāts un pelējums, jo nosegšana varētu būt ilga (2 nedēļas un vairāk)</w:t>
            </w:r>
            <w:r w:rsidR="00702687" w:rsidRPr="008511F2">
              <w:rPr>
                <w:rFonts w:ascii="Helvetica Neue" w:hAnsi="Helvetica Neue" w:cstheme="majorHAnsi"/>
                <w:sz w:val="22"/>
              </w:rPr>
              <w:t xml:space="preserve">. Ja paredzams, ka būs jāizgatavo speciāli </w:t>
            </w:r>
            <w:proofErr w:type="spellStart"/>
            <w:r w:rsidR="00702687" w:rsidRPr="008511F2">
              <w:rPr>
                <w:rFonts w:ascii="Helvetica Neue" w:hAnsi="Helvetica Neue" w:cstheme="majorHAnsi"/>
                <w:sz w:val="22"/>
              </w:rPr>
              <w:t>aizsargvairogi</w:t>
            </w:r>
            <w:proofErr w:type="spellEnd"/>
            <w:r w:rsidR="00702687" w:rsidRPr="008511F2">
              <w:rPr>
                <w:rFonts w:ascii="Helvetica Neue" w:hAnsi="Helvetica Neue" w:cstheme="majorHAnsi"/>
                <w:sz w:val="22"/>
              </w:rPr>
              <w:t xml:space="preserve"> vai sienas, ērģe</w:t>
            </w:r>
            <w:r w:rsidR="00CA791D" w:rsidRPr="008511F2">
              <w:rPr>
                <w:rFonts w:ascii="Helvetica Neue" w:hAnsi="Helvetica Neue" w:cstheme="majorHAnsi"/>
                <w:sz w:val="22"/>
              </w:rPr>
              <w:t>les</w:t>
            </w:r>
            <w:r w:rsidR="00702687" w:rsidRPr="008511F2">
              <w:rPr>
                <w:rFonts w:ascii="Helvetica Neue" w:hAnsi="Helvetica Neue" w:cstheme="majorHAnsi"/>
                <w:sz w:val="22"/>
              </w:rPr>
              <w:t xml:space="preserve"> un prospekt</w:t>
            </w:r>
            <w:r w:rsidR="00CA791D" w:rsidRPr="008511F2">
              <w:rPr>
                <w:rFonts w:ascii="Helvetica Neue" w:hAnsi="Helvetica Neue" w:cstheme="majorHAnsi"/>
                <w:sz w:val="22"/>
              </w:rPr>
              <w:t>u aizsargājošs pārvietojams</w:t>
            </w:r>
            <w:r w:rsidR="00702687" w:rsidRPr="008511F2">
              <w:rPr>
                <w:rFonts w:ascii="Helvetica Neue" w:hAnsi="Helvetica Neue" w:cstheme="majorHAnsi"/>
                <w:sz w:val="22"/>
              </w:rPr>
              <w:t xml:space="preserve"> </w:t>
            </w:r>
            <w:proofErr w:type="spellStart"/>
            <w:r w:rsidR="00702687" w:rsidRPr="008511F2">
              <w:rPr>
                <w:rFonts w:ascii="Helvetica Neue" w:hAnsi="Helvetica Neue" w:cstheme="majorHAnsi"/>
                <w:sz w:val="22"/>
              </w:rPr>
              <w:t>aizsargekrāns</w:t>
            </w:r>
            <w:proofErr w:type="spellEnd"/>
            <w:r w:rsidR="00CA791D" w:rsidRPr="008511F2">
              <w:rPr>
                <w:rFonts w:ascii="Helvetica Neue" w:hAnsi="Helvetica Neue" w:cstheme="majorHAnsi"/>
                <w:sz w:val="22"/>
              </w:rPr>
              <w:t>,</w:t>
            </w:r>
            <w:r w:rsidR="00702687" w:rsidRPr="008511F2">
              <w:rPr>
                <w:rFonts w:ascii="Helvetica Neue" w:hAnsi="Helvetica Neue" w:cstheme="majorHAnsi"/>
                <w:sz w:val="22"/>
              </w:rPr>
              <w:t xml:space="preserve"> tas jāparedz </w:t>
            </w:r>
            <w:r w:rsidR="00445D29" w:rsidRPr="008511F2">
              <w:rPr>
                <w:rFonts w:ascii="Helvetica Neue" w:hAnsi="Helvetica Neue" w:cstheme="majorHAnsi"/>
                <w:sz w:val="22"/>
              </w:rPr>
              <w:t xml:space="preserve">būvprojektā, izstrādājot tam atbilstošus risinājumus, un </w:t>
            </w:r>
            <w:r w:rsidR="00702687" w:rsidRPr="008511F2">
              <w:rPr>
                <w:rFonts w:ascii="Helvetica Neue" w:hAnsi="Helvetica Neue" w:cstheme="majorHAnsi"/>
                <w:sz w:val="22"/>
              </w:rPr>
              <w:t>būvdarbu tāmē.</w:t>
            </w:r>
          </w:p>
          <w:p w14:paraId="3C48616D" w14:textId="6303EC7D" w:rsidR="00445D29" w:rsidRPr="008511F2" w:rsidRDefault="00D22F92" w:rsidP="001C0B3D">
            <w:pPr>
              <w:pStyle w:val="NoSpacing"/>
              <w:numPr>
                <w:ilvl w:val="1"/>
                <w:numId w:val="11"/>
              </w:numPr>
              <w:ind w:left="459"/>
              <w:rPr>
                <w:rFonts w:ascii="Helvetica Neue" w:hAnsi="Helvetica Neue" w:cstheme="majorHAnsi"/>
                <w:sz w:val="22"/>
              </w:rPr>
            </w:pPr>
            <w:r w:rsidRPr="008511F2">
              <w:rPr>
                <w:rFonts w:ascii="Helvetica Neue" w:hAnsi="Helvetica Neue" w:cstheme="majorHAnsi"/>
                <w:sz w:val="22"/>
              </w:rPr>
              <w:lastRenderedPageBreak/>
              <w:t>Darba zonas izolācija, lai maksimāli novērstu putekļu un citu daļiņu nokļūšanu pārējās baznīcas zonās</w:t>
            </w:r>
            <w:r w:rsidR="00702687" w:rsidRPr="008511F2">
              <w:rPr>
                <w:rFonts w:ascii="Helvetica Neue" w:hAnsi="Helvetica Neue" w:cstheme="majorHAnsi"/>
                <w:sz w:val="22"/>
              </w:rPr>
              <w:t xml:space="preserve">. Šie pasākumi </w:t>
            </w:r>
            <w:r w:rsidR="00445D29" w:rsidRPr="008511F2">
              <w:rPr>
                <w:rFonts w:ascii="Helvetica Neue" w:hAnsi="Helvetica Neue" w:cstheme="majorHAnsi"/>
                <w:sz w:val="22"/>
              </w:rPr>
              <w:t>jāparedz būvprojektā, izstrādājot tam atbilstošus risinājumus, un būvdarbu tāmē.</w:t>
            </w:r>
          </w:p>
          <w:p w14:paraId="55382C0E" w14:textId="767A267C" w:rsidR="00D22F92" w:rsidRPr="008511F2" w:rsidRDefault="00724939" w:rsidP="001C0B3D">
            <w:pPr>
              <w:pStyle w:val="NoSpacing"/>
              <w:numPr>
                <w:ilvl w:val="1"/>
                <w:numId w:val="11"/>
              </w:numPr>
              <w:ind w:left="459"/>
              <w:rPr>
                <w:rFonts w:ascii="Helvetica Neue" w:hAnsi="Helvetica Neue" w:cstheme="majorHAnsi"/>
                <w:sz w:val="22"/>
              </w:rPr>
            </w:pPr>
            <w:r w:rsidRPr="008511F2">
              <w:rPr>
                <w:rFonts w:ascii="Helvetica Neue" w:hAnsi="Helvetica Neue" w:cstheme="majorHAnsi"/>
                <w:sz w:val="22"/>
              </w:rPr>
              <w:t>Aizsardzības pasākumiem jābūt iekļautiem b</w:t>
            </w:r>
            <w:r w:rsidR="00702687" w:rsidRPr="008511F2">
              <w:rPr>
                <w:rFonts w:ascii="Helvetica Neue" w:hAnsi="Helvetica Neue" w:cstheme="majorHAnsi"/>
                <w:sz w:val="22"/>
              </w:rPr>
              <w:t xml:space="preserve">ūvdarbu darbu apjomos un tāmē. </w:t>
            </w:r>
          </w:p>
          <w:p w14:paraId="6179DFBB" w14:textId="06D1FA33" w:rsidR="00D22F92" w:rsidRPr="008511F2" w:rsidRDefault="00D22F92" w:rsidP="001C0B3D">
            <w:pPr>
              <w:pStyle w:val="NoSpacing"/>
              <w:numPr>
                <w:ilvl w:val="1"/>
                <w:numId w:val="11"/>
              </w:numPr>
              <w:ind w:left="459"/>
              <w:rPr>
                <w:rFonts w:ascii="Helvetica Neue" w:hAnsi="Helvetica Neue" w:cstheme="majorHAnsi"/>
                <w:sz w:val="22"/>
              </w:rPr>
            </w:pPr>
            <w:r w:rsidRPr="008511F2">
              <w:rPr>
                <w:rFonts w:ascii="Helvetica Neue" w:hAnsi="Helvetica Neue" w:cstheme="majorHAnsi"/>
                <w:sz w:val="22"/>
              </w:rPr>
              <w:t xml:space="preserve">Putekļu u.c. daļiņu nosūkšana vai citi pasākumi, veicot darbus, kas saistīti ar putekļu un citu daļiņu izplatīšanos (teiksim urbšana konstrukcijās, </w:t>
            </w:r>
            <w:proofErr w:type="spellStart"/>
            <w:r w:rsidR="000F1FC7" w:rsidRPr="008511F2">
              <w:rPr>
                <w:rFonts w:ascii="Helvetica Neue" w:hAnsi="Helvetica Neue" w:cstheme="majorHAnsi"/>
                <w:sz w:val="22"/>
              </w:rPr>
              <w:t>zemgrīdas</w:t>
            </w:r>
            <w:proofErr w:type="spellEnd"/>
            <w:r w:rsidR="000F1FC7" w:rsidRPr="008511F2">
              <w:rPr>
                <w:rFonts w:ascii="Helvetica Neue" w:hAnsi="Helvetica Neue" w:cstheme="majorHAnsi"/>
                <w:sz w:val="22"/>
              </w:rPr>
              <w:t xml:space="preserve"> būvgružu rakšana, apmetuma kalšana u.c.).</w:t>
            </w:r>
            <w:r w:rsidR="00702687" w:rsidRPr="008511F2">
              <w:rPr>
                <w:rFonts w:ascii="Helvetica Neue" w:hAnsi="Helvetica Neue" w:cstheme="majorHAnsi"/>
                <w:sz w:val="22"/>
              </w:rPr>
              <w:t xml:space="preserve"> </w:t>
            </w:r>
            <w:r w:rsidR="00445D29" w:rsidRPr="008511F2">
              <w:rPr>
                <w:rFonts w:ascii="Helvetica Neue" w:hAnsi="Helvetica Neue" w:cstheme="majorHAnsi"/>
                <w:sz w:val="22"/>
              </w:rPr>
              <w:t>Šie pasākumi jāparedz būvprojektā, izstrādājot tam atbilstošus risinājumus, un būvdarbu tāmē.</w:t>
            </w:r>
          </w:p>
          <w:p w14:paraId="69837CEB" w14:textId="168996CE" w:rsidR="000F1FC7" w:rsidRPr="008511F2" w:rsidRDefault="000F1FC7" w:rsidP="001C0B3D">
            <w:pPr>
              <w:pStyle w:val="NoSpacing"/>
              <w:numPr>
                <w:ilvl w:val="1"/>
                <w:numId w:val="11"/>
              </w:numPr>
              <w:ind w:left="459"/>
              <w:rPr>
                <w:rFonts w:ascii="Helvetica Neue" w:hAnsi="Helvetica Neue" w:cstheme="majorHAnsi"/>
                <w:sz w:val="22"/>
              </w:rPr>
            </w:pPr>
            <w:r w:rsidRPr="008511F2">
              <w:rPr>
                <w:rFonts w:ascii="Helvetica Neue" w:hAnsi="Helvetica Neue" w:cstheme="majorHAnsi"/>
                <w:sz w:val="22"/>
              </w:rPr>
              <w:t>Ja arheoloģisk</w:t>
            </w:r>
            <w:r w:rsidR="00DB0036" w:rsidRPr="008511F2">
              <w:rPr>
                <w:rFonts w:ascii="Helvetica Neue" w:hAnsi="Helvetica Neue" w:cstheme="majorHAnsi"/>
                <w:sz w:val="22"/>
              </w:rPr>
              <w:t>o izrakumu un Būvdarbu veikšanai ir nepieciešama nekustāmā mākslas</w:t>
            </w:r>
            <w:r w:rsidR="00BB6A9E" w:rsidRPr="008511F2">
              <w:rPr>
                <w:rFonts w:ascii="Helvetica Neue" w:hAnsi="Helvetica Neue" w:cstheme="majorHAnsi"/>
                <w:sz w:val="22"/>
              </w:rPr>
              <w:t xml:space="preserve"> un</w:t>
            </w:r>
            <w:r w:rsidR="00DB0036" w:rsidRPr="008511F2">
              <w:rPr>
                <w:rFonts w:ascii="Helvetica Neue" w:hAnsi="Helvetica Neue" w:cstheme="majorHAnsi"/>
                <w:sz w:val="22"/>
              </w:rPr>
              <w:t xml:space="preserve"> vēstures </w:t>
            </w:r>
            <w:r w:rsidR="00BB6A9E" w:rsidRPr="008511F2">
              <w:rPr>
                <w:rFonts w:ascii="Helvetica Neue" w:hAnsi="Helvetica Neue" w:cstheme="majorHAnsi"/>
                <w:sz w:val="22"/>
              </w:rPr>
              <w:t>pieminekļa</w:t>
            </w:r>
            <w:r w:rsidR="00DB0036" w:rsidRPr="008511F2">
              <w:rPr>
                <w:rFonts w:ascii="Helvetica Neue" w:hAnsi="Helvetica Neue" w:cstheme="majorHAnsi"/>
                <w:sz w:val="22"/>
              </w:rPr>
              <w:t xml:space="preserve"> vai vērtības pārvietošana, tad </w:t>
            </w:r>
            <w:r w:rsidR="00702687" w:rsidRPr="008511F2">
              <w:rPr>
                <w:rFonts w:ascii="Helvetica Neue" w:hAnsi="Helvetica Neue" w:cstheme="majorHAnsi"/>
                <w:sz w:val="22"/>
              </w:rPr>
              <w:t>projektā jāizstrādā detalizēts pieminekļa vai vērtības pārvietošanas plāns. Plāna izstrādei jāpieaicina attiecīgās materiālu nozares restaurators meistaru vai restaurators vecmeistars. Paredzot pārvietošanu ir jāizvērtē, vai veicamo pasākumu kopums neizraisīs situāciju, ka ir jāveic pieminekļa vai vērtības restaurācijas darbi. Ja šādu darbu veikšana ir paredzamā, tad to veikšana ir jāiekļauj projektā un būvdarbu apjomos.</w:t>
            </w:r>
          </w:p>
        </w:tc>
      </w:tr>
      <w:tr w:rsidR="008511F2" w:rsidRPr="008511F2" w14:paraId="6865D692" w14:textId="77777777" w:rsidTr="00002F98">
        <w:trPr>
          <w:trHeight w:val="340"/>
        </w:trPr>
        <w:tc>
          <w:tcPr>
            <w:tcW w:w="993" w:type="dxa"/>
            <w:shd w:val="clear" w:color="auto" w:fill="auto"/>
            <w:noWrap/>
          </w:tcPr>
          <w:p w14:paraId="7D0C59A6" w14:textId="77777777" w:rsidR="00AB5CCA" w:rsidRPr="008511F2" w:rsidRDefault="000A0E00" w:rsidP="000A0E00">
            <w:pPr>
              <w:pStyle w:val="NoSpacing"/>
              <w:tabs>
                <w:tab w:val="left" w:pos="318"/>
              </w:tabs>
              <w:ind w:left="360"/>
              <w:rPr>
                <w:rFonts w:ascii="Helvetica Neue" w:eastAsia="Times New Roman" w:hAnsi="Helvetica Neue" w:cstheme="majorHAnsi"/>
                <w:sz w:val="22"/>
              </w:rPr>
            </w:pPr>
            <w:r w:rsidRPr="008511F2">
              <w:rPr>
                <w:rFonts w:ascii="Helvetica Neue" w:eastAsia="Times New Roman" w:hAnsi="Helvetica Neue" w:cstheme="majorHAnsi"/>
                <w:sz w:val="22"/>
              </w:rPr>
              <w:lastRenderedPageBreak/>
              <w:t>22.</w:t>
            </w:r>
          </w:p>
          <w:p w14:paraId="29B535AC" w14:textId="153067D7" w:rsidR="000A0E00" w:rsidRPr="008511F2" w:rsidRDefault="000A0E00" w:rsidP="000A0E00">
            <w:pPr>
              <w:pStyle w:val="NoSpacing"/>
              <w:tabs>
                <w:tab w:val="left" w:pos="318"/>
              </w:tabs>
              <w:ind w:left="360"/>
              <w:rPr>
                <w:rFonts w:ascii="Helvetica Neue" w:eastAsia="Times New Roman" w:hAnsi="Helvetica Neue" w:cstheme="majorHAnsi"/>
                <w:sz w:val="22"/>
              </w:rPr>
            </w:pPr>
          </w:p>
        </w:tc>
        <w:tc>
          <w:tcPr>
            <w:tcW w:w="2694" w:type="dxa"/>
            <w:shd w:val="clear" w:color="auto" w:fill="auto"/>
            <w:noWrap/>
          </w:tcPr>
          <w:p w14:paraId="27D8C42E" w14:textId="546C3C89" w:rsidR="00AB5CCA" w:rsidRPr="008511F2" w:rsidRDefault="00D22F92" w:rsidP="00AB5CCA">
            <w:pPr>
              <w:pStyle w:val="NoSpacing"/>
              <w:rPr>
                <w:rFonts w:ascii="Helvetica Neue" w:hAnsi="Helvetica Neue" w:cstheme="majorHAnsi"/>
                <w:sz w:val="22"/>
              </w:rPr>
            </w:pPr>
            <w:r w:rsidRPr="008511F2">
              <w:rPr>
                <w:rFonts w:ascii="Helvetica Neue" w:hAnsi="Helvetica Neue" w:cstheme="majorHAnsi"/>
                <w:sz w:val="22"/>
              </w:rPr>
              <w:t xml:space="preserve">Kustāmās </w:t>
            </w:r>
            <w:r w:rsidR="000F1FC7" w:rsidRPr="008511F2">
              <w:rPr>
                <w:rFonts w:ascii="Helvetica Neue" w:hAnsi="Helvetica Neue" w:cstheme="majorHAnsi"/>
                <w:sz w:val="22"/>
              </w:rPr>
              <w:t>m</w:t>
            </w:r>
            <w:r w:rsidR="00AB5CCA" w:rsidRPr="008511F2">
              <w:rPr>
                <w:rFonts w:ascii="Helvetica Neue" w:hAnsi="Helvetica Neue" w:cstheme="majorHAnsi"/>
                <w:sz w:val="22"/>
              </w:rPr>
              <w:t>ākslas vērtības</w:t>
            </w:r>
            <w:r w:rsidR="000F1FC7" w:rsidRPr="008511F2">
              <w:rPr>
                <w:rFonts w:ascii="Helvetica Neue" w:hAnsi="Helvetica Neue" w:cstheme="majorHAnsi"/>
                <w:sz w:val="22"/>
              </w:rPr>
              <w:t xml:space="preserve"> un priekšmetu aizsardzība</w:t>
            </w:r>
          </w:p>
        </w:tc>
        <w:tc>
          <w:tcPr>
            <w:tcW w:w="6095" w:type="dxa"/>
          </w:tcPr>
          <w:p w14:paraId="5FD8E6ED" w14:textId="1E60ECFC" w:rsidR="00AB5CCA" w:rsidRPr="008511F2" w:rsidRDefault="00AB5CCA" w:rsidP="001C0B3D">
            <w:pPr>
              <w:pStyle w:val="NoSpacing"/>
              <w:numPr>
                <w:ilvl w:val="1"/>
                <w:numId w:val="42"/>
              </w:numPr>
              <w:ind w:left="459" w:hanging="426"/>
              <w:rPr>
                <w:rFonts w:ascii="Helvetica Neue" w:hAnsi="Helvetica Neue" w:cstheme="majorHAnsi"/>
                <w:sz w:val="22"/>
              </w:rPr>
            </w:pPr>
            <w:r w:rsidRPr="008511F2">
              <w:rPr>
                <w:rFonts w:ascii="Helvetica Neue" w:hAnsi="Helvetica Neue" w:cstheme="majorHAnsi"/>
                <w:sz w:val="22"/>
              </w:rPr>
              <w:t xml:space="preserve">Jāparedz rīcības plāns </w:t>
            </w:r>
            <w:r w:rsidR="000F1FC7" w:rsidRPr="008511F2">
              <w:rPr>
                <w:rFonts w:ascii="Helvetica Neue" w:hAnsi="Helvetica Neue" w:cstheme="majorHAnsi"/>
                <w:sz w:val="22"/>
              </w:rPr>
              <w:t xml:space="preserve">un detalizēti risinājumi kustamo </w:t>
            </w:r>
            <w:r w:rsidRPr="008511F2">
              <w:rPr>
                <w:rFonts w:ascii="Helvetica Neue" w:hAnsi="Helvetica Neue" w:cstheme="majorHAnsi"/>
                <w:sz w:val="22"/>
              </w:rPr>
              <w:t xml:space="preserve">mākslas </w:t>
            </w:r>
            <w:r w:rsidR="000F1FC7" w:rsidRPr="008511F2">
              <w:rPr>
                <w:rFonts w:ascii="Helvetica Neue" w:hAnsi="Helvetica Neue" w:cstheme="majorHAnsi"/>
                <w:sz w:val="22"/>
              </w:rPr>
              <w:t>un vēstures pieminekļu, vērtību un zālē esošo priekšmetu aizsardzībai</w:t>
            </w:r>
            <w:r w:rsidRPr="008511F2">
              <w:rPr>
                <w:rFonts w:ascii="Helvetica Neue" w:hAnsi="Helvetica Neue" w:cstheme="majorHAnsi"/>
                <w:sz w:val="22"/>
              </w:rPr>
              <w:t xml:space="preserve"> un pārvietošanai </w:t>
            </w:r>
            <w:r w:rsidR="000F1FC7" w:rsidRPr="008511F2">
              <w:rPr>
                <w:rFonts w:ascii="Helvetica Neue" w:hAnsi="Helvetica Neue" w:cstheme="majorHAnsi"/>
                <w:sz w:val="22"/>
              </w:rPr>
              <w:t>arheoloģisko izrakumu un būvdarbu veikšanas laikā pret putekļiem, vibrācijām, mitrumu, pelējumu</w:t>
            </w:r>
          </w:p>
          <w:p w14:paraId="01550261" w14:textId="36605D6E" w:rsidR="000F1FC7" w:rsidRPr="008511F2" w:rsidRDefault="000F1FC7" w:rsidP="001C0B3D">
            <w:pPr>
              <w:pStyle w:val="NoSpacing"/>
              <w:numPr>
                <w:ilvl w:val="1"/>
                <w:numId w:val="42"/>
              </w:numPr>
              <w:ind w:left="459" w:hanging="426"/>
              <w:rPr>
                <w:rFonts w:ascii="Helvetica Neue" w:hAnsi="Helvetica Neue" w:cstheme="majorHAnsi"/>
                <w:sz w:val="22"/>
              </w:rPr>
            </w:pPr>
            <w:r w:rsidRPr="008511F2">
              <w:rPr>
                <w:rFonts w:ascii="Helvetica Neue" w:hAnsi="Helvetica Neue" w:cstheme="majorHAnsi"/>
                <w:sz w:val="22"/>
              </w:rPr>
              <w:t xml:space="preserve">Jāparedz visu nepieciešamo kustamo mākslas un vēstures pieminekļu, vērtību un priekšmetu pārvietošanas plāns arheoloģisko izrakumu un Būvdarbu veikšanas laikā. </w:t>
            </w:r>
          </w:p>
          <w:p w14:paraId="41EAD122" w14:textId="3F0C107B" w:rsidR="00AB5CCA" w:rsidRPr="008511F2" w:rsidRDefault="00702687" w:rsidP="001C0B3D">
            <w:pPr>
              <w:pStyle w:val="NoSpacing"/>
              <w:numPr>
                <w:ilvl w:val="1"/>
                <w:numId w:val="42"/>
              </w:numPr>
              <w:ind w:left="459" w:hanging="426"/>
              <w:rPr>
                <w:rFonts w:ascii="Helvetica Neue" w:hAnsi="Helvetica Neue" w:cstheme="majorHAnsi"/>
                <w:sz w:val="22"/>
              </w:rPr>
            </w:pPr>
            <w:r w:rsidRPr="008511F2">
              <w:rPr>
                <w:rFonts w:ascii="Helvetica Neue" w:hAnsi="Helvetica Neue" w:cstheme="majorHAnsi"/>
                <w:sz w:val="22"/>
              </w:rPr>
              <w:t>Ja arheoloģisko izrakumu un Būvdarbu veikšanai ir nepieciešama kustāmā mākslas un vēstures pieminekļa vai vērtības pārvietošana, tad projektā jāizstrādā detalizēts pieminekļa vai vērtības pārvietošanas plāns. Plāna izstrādei jāpieaicina attiecīgās materiālu nozares restaurators meistaru vai restaurators vecmeistars. Paredzot pārvietošanu ir jāizvērtē, vai veicamo pasākumu kopums neizraisīs situāciju, ka ir jāveic pieminekļa vai vērtības restaurācijas darbi. Ja šādu darbu veikšana ir paredzam</w:t>
            </w:r>
            <w:r w:rsidR="00A016C9" w:rsidRPr="008511F2">
              <w:rPr>
                <w:rFonts w:ascii="Helvetica Neue" w:hAnsi="Helvetica Neue" w:cstheme="majorHAnsi"/>
                <w:sz w:val="22"/>
              </w:rPr>
              <w:t>a</w:t>
            </w:r>
            <w:r w:rsidRPr="008511F2">
              <w:rPr>
                <w:rFonts w:ascii="Helvetica Neue" w:hAnsi="Helvetica Neue" w:cstheme="majorHAnsi"/>
                <w:sz w:val="22"/>
              </w:rPr>
              <w:t>, tad to veikšana ir jāiekļauj projektā un būvdarbu apjomos.</w:t>
            </w:r>
          </w:p>
        </w:tc>
      </w:tr>
      <w:tr w:rsidR="008511F2" w:rsidRPr="008511F2" w14:paraId="53AEC79F" w14:textId="77777777" w:rsidTr="00002F98">
        <w:trPr>
          <w:trHeight w:val="340"/>
        </w:trPr>
        <w:tc>
          <w:tcPr>
            <w:tcW w:w="993" w:type="dxa"/>
            <w:shd w:val="clear" w:color="auto" w:fill="auto"/>
            <w:noWrap/>
          </w:tcPr>
          <w:p w14:paraId="3A006B60" w14:textId="4B1A0CB2" w:rsidR="00AB5CCA" w:rsidRPr="008511F2" w:rsidRDefault="000A0E00" w:rsidP="000A0E00">
            <w:pPr>
              <w:pStyle w:val="NoSpacing"/>
              <w:tabs>
                <w:tab w:val="left" w:pos="318"/>
              </w:tabs>
              <w:rPr>
                <w:rFonts w:ascii="Helvetica Neue" w:eastAsia="Times New Roman" w:hAnsi="Helvetica Neue" w:cstheme="majorHAnsi"/>
                <w:sz w:val="22"/>
              </w:rPr>
            </w:pPr>
            <w:r w:rsidRPr="008511F2">
              <w:rPr>
                <w:rFonts w:ascii="Helvetica Neue" w:eastAsia="Times New Roman" w:hAnsi="Helvetica Neue" w:cstheme="majorHAnsi"/>
                <w:sz w:val="22"/>
              </w:rPr>
              <w:t>23.</w:t>
            </w:r>
          </w:p>
        </w:tc>
        <w:tc>
          <w:tcPr>
            <w:tcW w:w="2694" w:type="dxa"/>
            <w:shd w:val="clear" w:color="auto" w:fill="auto"/>
            <w:noWrap/>
          </w:tcPr>
          <w:p w14:paraId="3D242335" w14:textId="6C8F1873" w:rsidR="00AB5CCA" w:rsidRPr="008511F2" w:rsidRDefault="00AB5CCA" w:rsidP="00AB5CCA">
            <w:pPr>
              <w:pStyle w:val="NoSpacing"/>
              <w:rPr>
                <w:rFonts w:ascii="Helvetica Neue" w:hAnsi="Helvetica Neue" w:cstheme="majorHAnsi"/>
                <w:sz w:val="22"/>
              </w:rPr>
            </w:pPr>
            <w:r w:rsidRPr="008511F2">
              <w:rPr>
                <w:rFonts w:ascii="Helvetica Neue" w:hAnsi="Helvetica Neue" w:cstheme="majorHAnsi"/>
                <w:sz w:val="22"/>
              </w:rPr>
              <w:t>Būvdarbu izmaksas</w:t>
            </w:r>
          </w:p>
        </w:tc>
        <w:tc>
          <w:tcPr>
            <w:tcW w:w="6095" w:type="dxa"/>
          </w:tcPr>
          <w:p w14:paraId="2E678039" w14:textId="7E10C16B" w:rsidR="00AB5CCA" w:rsidRPr="008511F2" w:rsidRDefault="00AB5CCA" w:rsidP="009B0AE4">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 xml:space="preserve">Jāizstrādā detalizēts Būvdarbu apjomu kopsavilkums un izmaksu aprēķins  saskaņā ar </w:t>
            </w:r>
            <w:r w:rsidR="009B0AE4" w:rsidRPr="008511F2">
              <w:rPr>
                <w:rFonts w:ascii="Helvetica Neue" w:eastAsia="Times New Roman" w:hAnsi="Helvetica Neue" w:cstheme="majorHAnsi"/>
                <w:sz w:val="22"/>
              </w:rPr>
              <w:t>LBN prasībām</w:t>
            </w:r>
            <w:r w:rsidR="00425262" w:rsidRPr="008511F2">
              <w:rPr>
                <w:rFonts w:ascii="Helvetica Neue" w:eastAsia="Times New Roman" w:hAnsi="Helvetica Neue" w:cstheme="majorHAnsi"/>
                <w:sz w:val="22"/>
              </w:rPr>
              <w:t xml:space="preserve"> (jāpiemēro aktuālā versija)</w:t>
            </w:r>
          </w:p>
        </w:tc>
      </w:tr>
      <w:tr w:rsidR="008511F2" w:rsidRPr="008511F2" w14:paraId="1ED49A86" w14:textId="77777777" w:rsidTr="00002F98">
        <w:trPr>
          <w:trHeight w:val="340"/>
        </w:trPr>
        <w:tc>
          <w:tcPr>
            <w:tcW w:w="993" w:type="dxa"/>
            <w:shd w:val="clear" w:color="auto" w:fill="auto"/>
            <w:noWrap/>
          </w:tcPr>
          <w:p w14:paraId="3F059B45" w14:textId="5CBD2A7F" w:rsidR="00AB5CCA" w:rsidRPr="008511F2" w:rsidRDefault="000A0E00" w:rsidP="000A0E00">
            <w:pPr>
              <w:pStyle w:val="NoSpacing"/>
              <w:tabs>
                <w:tab w:val="left" w:pos="318"/>
              </w:tabs>
              <w:rPr>
                <w:rFonts w:ascii="Helvetica Neue" w:eastAsia="Times New Roman" w:hAnsi="Helvetica Neue" w:cstheme="majorHAnsi"/>
                <w:sz w:val="22"/>
              </w:rPr>
            </w:pPr>
            <w:r w:rsidRPr="008511F2">
              <w:rPr>
                <w:rFonts w:ascii="Helvetica Neue" w:eastAsia="Times New Roman" w:hAnsi="Helvetica Neue" w:cstheme="majorHAnsi"/>
                <w:sz w:val="22"/>
              </w:rPr>
              <w:t>24.</w:t>
            </w:r>
          </w:p>
        </w:tc>
        <w:tc>
          <w:tcPr>
            <w:tcW w:w="2694" w:type="dxa"/>
            <w:shd w:val="clear" w:color="auto" w:fill="auto"/>
            <w:noWrap/>
          </w:tcPr>
          <w:p w14:paraId="55226F1F" w14:textId="313498F4" w:rsidR="00AB5CCA" w:rsidRPr="008511F2" w:rsidRDefault="00AB5CCA" w:rsidP="00AB5CCA">
            <w:pPr>
              <w:pStyle w:val="NoSpacing"/>
              <w:rPr>
                <w:rFonts w:ascii="Helvetica Neue" w:hAnsi="Helvetica Neue" w:cstheme="majorHAnsi"/>
                <w:sz w:val="22"/>
              </w:rPr>
            </w:pPr>
            <w:r w:rsidRPr="008511F2">
              <w:rPr>
                <w:rFonts w:ascii="Helvetica Neue" w:hAnsi="Helvetica Neue" w:cstheme="majorHAnsi"/>
                <w:sz w:val="22"/>
              </w:rPr>
              <w:t>Pārējās prasības</w:t>
            </w:r>
          </w:p>
        </w:tc>
        <w:tc>
          <w:tcPr>
            <w:tcW w:w="6095" w:type="dxa"/>
          </w:tcPr>
          <w:p w14:paraId="2D8F7059" w14:textId="470B3DF8" w:rsidR="00AB5CCA" w:rsidRPr="008511F2" w:rsidRDefault="00AB5CCA" w:rsidP="001C0B3D">
            <w:pPr>
              <w:pStyle w:val="NoSpacing"/>
              <w:numPr>
                <w:ilvl w:val="1"/>
                <w:numId w:val="41"/>
              </w:numPr>
              <w:ind w:left="459" w:hanging="426"/>
              <w:rPr>
                <w:rFonts w:ascii="Helvetica Neue" w:eastAsia="Times New Roman" w:hAnsi="Helvetica Neue" w:cstheme="majorHAnsi"/>
                <w:sz w:val="22"/>
              </w:rPr>
            </w:pPr>
            <w:r w:rsidRPr="008511F2">
              <w:rPr>
                <w:rFonts w:ascii="Helvetica Neue" w:eastAsia="Times New Roman" w:hAnsi="Helvetica Neue" w:cstheme="majorHAnsi"/>
                <w:sz w:val="22"/>
              </w:rPr>
              <w:t xml:space="preserve">Paredzēt ēkas pieguļošās teritorijas labiekārtošanu  Risināt ēkas </w:t>
            </w:r>
            <w:proofErr w:type="spellStart"/>
            <w:r w:rsidRPr="008511F2">
              <w:rPr>
                <w:rFonts w:ascii="Helvetica Neue" w:eastAsia="Times New Roman" w:hAnsi="Helvetica Neue" w:cstheme="majorHAnsi"/>
                <w:sz w:val="22"/>
              </w:rPr>
              <w:t>lietusūdens</w:t>
            </w:r>
            <w:proofErr w:type="spellEnd"/>
            <w:r w:rsidRPr="008511F2">
              <w:rPr>
                <w:rFonts w:ascii="Helvetica Neue" w:eastAsia="Times New Roman" w:hAnsi="Helvetica Neue" w:cstheme="majorHAnsi"/>
                <w:sz w:val="22"/>
              </w:rPr>
              <w:t xml:space="preserve"> un drenāžas sistēmas </w:t>
            </w:r>
            <w:proofErr w:type="spellStart"/>
            <w:r w:rsidRPr="008511F2">
              <w:rPr>
                <w:rFonts w:ascii="Helvetica Neue" w:eastAsia="Times New Roman" w:hAnsi="Helvetica Neue" w:cstheme="majorHAnsi"/>
                <w:sz w:val="22"/>
              </w:rPr>
              <w:t>pieslēgumus</w:t>
            </w:r>
            <w:proofErr w:type="spellEnd"/>
            <w:r w:rsidRPr="008511F2">
              <w:rPr>
                <w:rFonts w:ascii="Helvetica Neue" w:eastAsia="Times New Roman" w:hAnsi="Helvetica Neue" w:cstheme="majorHAnsi"/>
                <w:sz w:val="22"/>
              </w:rPr>
              <w:t>.</w:t>
            </w:r>
          </w:p>
          <w:p w14:paraId="72D5E437" w14:textId="14E93277" w:rsidR="00AB5CCA" w:rsidRPr="008511F2" w:rsidRDefault="00AB5CCA" w:rsidP="001C0B3D">
            <w:pPr>
              <w:pStyle w:val="NoSpacing"/>
              <w:numPr>
                <w:ilvl w:val="1"/>
                <w:numId w:val="41"/>
              </w:numPr>
              <w:ind w:left="459" w:hanging="426"/>
              <w:rPr>
                <w:rFonts w:ascii="Helvetica Neue" w:eastAsia="Times New Roman" w:hAnsi="Helvetica Neue" w:cstheme="majorHAnsi"/>
                <w:sz w:val="22"/>
              </w:rPr>
            </w:pPr>
            <w:r w:rsidRPr="008511F2">
              <w:rPr>
                <w:rFonts w:ascii="Helvetica Neue" w:eastAsia="Times New Roman" w:hAnsi="Helvetica Neue" w:cstheme="majorHAnsi"/>
                <w:sz w:val="22"/>
              </w:rPr>
              <w:lastRenderedPageBreak/>
              <w:t xml:space="preserve">Visiem inženiertehniskajiem risinājumiem un izvēlētām iekārtām jābūt ekonomiski pamatotām. Iekārtām, aprīkojumam un materiāliem jābūt ar alternatīvu aizvietošanas iespēju, lai izslēgtu kāda konkrēta ražotāja intereses. </w:t>
            </w:r>
          </w:p>
          <w:p w14:paraId="31D9E769" w14:textId="5B39EDBF" w:rsidR="00AB5CCA" w:rsidRPr="008511F2" w:rsidRDefault="00AB5CCA" w:rsidP="001C0B3D">
            <w:pPr>
              <w:pStyle w:val="NoSpacing"/>
              <w:numPr>
                <w:ilvl w:val="1"/>
                <w:numId w:val="41"/>
              </w:numPr>
              <w:ind w:left="459" w:hanging="426"/>
              <w:rPr>
                <w:rFonts w:ascii="Helvetica Neue" w:eastAsia="Times New Roman" w:hAnsi="Helvetica Neue" w:cstheme="majorHAnsi"/>
                <w:sz w:val="22"/>
              </w:rPr>
            </w:pPr>
            <w:r w:rsidRPr="008511F2">
              <w:rPr>
                <w:rFonts w:ascii="Helvetica Neue" w:eastAsia="Times New Roman" w:hAnsi="Helvetica Neue" w:cstheme="majorHAnsi"/>
                <w:sz w:val="22"/>
              </w:rPr>
              <w:t>Būvdarbu izmaksām jābūt ekonomiski pamatotām un precīzām. Pasūtītājs patur tiesības nesaskaņot atsevišķus materiālus, aprīkojumu, ja tā izmaksas nav ekonomiski pamatotas vai ietver tikai viena piegādātāja piedāvājumu bez aizstāšanas iespējām (Izvēloties alternatīvos materiālus, tos iepriekš ir jāsaskaņo ar arhitektu).</w:t>
            </w:r>
          </w:p>
          <w:p w14:paraId="0F8F748C" w14:textId="746F1AC3" w:rsidR="00AB5CCA" w:rsidRPr="008511F2" w:rsidRDefault="009B0AE4" w:rsidP="001C0B3D">
            <w:pPr>
              <w:pStyle w:val="NoSpacing"/>
              <w:numPr>
                <w:ilvl w:val="1"/>
                <w:numId w:val="41"/>
              </w:numPr>
              <w:ind w:left="459" w:hanging="426"/>
              <w:rPr>
                <w:rFonts w:ascii="Helvetica Neue" w:eastAsia="Times New Roman" w:hAnsi="Helvetica Neue" w:cstheme="majorHAnsi"/>
                <w:sz w:val="22"/>
              </w:rPr>
            </w:pPr>
            <w:r w:rsidRPr="008511F2">
              <w:rPr>
                <w:rFonts w:ascii="Helvetica Neue" w:eastAsia="Times New Roman" w:hAnsi="Helvetica Neue" w:cstheme="majorHAnsi"/>
                <w:sz w:val="22"/>
              </w:rPr>
              <w:t xml:space="preserve">Tāmētājam jābūt </w:t>
            </w:r>
            <w:proofErr w:type="spellStart"/>
            <w:r w:rsidRPr="008511F2">
              <w:rPr>
                <w:rFonts w:ascii="Helvetica Neue" w:eastAsia="Times New Roman" w:hAnsi="Helvetica Neue" w:cstheme="majorHAnsi"/>
                <w:sz w:val="22"/>
              </w:rPr>
              <w:t>pieredzei,</w:t>
            </w:r>
            <w:r w:rsidR="00AB5CCA" w:rsidRPr="008511F2">
              <w:rPr>
                <w:rFonts w:ascii="Helvetica Neue" w:eastAsia="Times New Roman" w:hAnsi="Helvetica Neue" w:cstheme="majorHAnsi"/>
                <w:sz w:val="22"/>
              </w:rPr>
              <w:t>lai</w:t>
            </w:r>
            <w:proofErr w:type="spellEnd"/>
            <w:r w:rsidR="00AB5CCA" w:rsidRPr="008511F2">
              <w:rPr>
                <w:rFonts w:ascii="Helvetica Neue" w:eastAsia="Times New Roman" w:hAnsi="Helvetica Neue" w:cstheme="majorHAnsi"/>
                <w:sz w:val="22"/>
              </w:rPr>
              <w:t xml:space="preserve"> zinātu esošā tirgus cenas materiāliem un darbietilpību. Lokālām tāmes jāaizpilda saskaņā </w:t>
            </w:r>
            <w:r w:rsidRPr="008511F2">
              <w:rPr>
                <w:rFonts w:ascii="Helvetica Neue" w:eastAsia="Times New Roman" w:hAnsi="Helvetica Neue" w:cstheme="majorHAnsi"/>
                <w:sz w:val="22"/>
              </w:rPr>
              <w:t>B</w:t>
            </w:r>
            <w:r w:rsidR="00EC3910" w:rsidRPr="008511F2">
              <w:rPr>
                <w:rFonts w:ascii="Helvetica Neue" w:eastAsia="Times New Roman" w:hAnsi="Helvetica Neue" w:cstheme="majorHAnsi"/>
                <w:sz w:val="22"/>
              </w:rPr>
              <w:t>ū</w:t>
            </w:r>
            <w:r w:rsidRPr="008511F2">
              <w:rPr>
                <w:rFonts w:ascii="Helvetica Neue" w:eastAsia="Times New Roman" w:hAnsi="Helvetica Neue" w:cstheme="majorHAnsi"/>
                <w:sz w:val="22"/>
              </w:rPr>
              <w:t>vnormatīvu prasībām.</w:t>
            </w:r>
            <w:r w:rsidR="00AB5CCA" w:rsidRPr="008511F2">
              <w:rPr>
                <w:rFonts w:ascii="Helvetica Neue" w:eastAsia="Times New Roman" w:hAnsi="Helvetica Neue" w:cstheme="majorHAnsi"/>
                <w:sz w:val="22"/>
              </w:rPr>
              <w:t xml:space="preserve"> </w:t>
            </w:r>
            <w:r w:rsidR="00445D29" w:rsidRPr="008511F2">
              <w:rPr>
                <w:rFonts w:ascii="Helvetica Neue" w:eastAsia="Times New Roman" w:hAnsi="Helvetica Neue" w:cstheme="majorHAnsi"/>
                <w:sz w:val="22"/>
              </w:rPr>
              <w:t xml:space="preserve">Tāmē </w:t>
            </w:r>
            <w:r w:rsidR="00AB5CCA" w:rsidRPr="008511F2">
              <w:rPr>
                <w:rFonts w:ascii="Helvetica Neue" w:eastAsia="Times New Roman" w:hAnsi="Helvetica Neue" w:cstheme="majorHAnsi"/>
                <w:sz w:val="22"/>
              </w:rPr>
              <w:t xml:space="preserve"> jāiekļauj visas izmaksas, kas saistītas ar būvdarbu izpildi (t.sk. būvlaukuma iekārtošana, satiksmes organizācija, </w:t>
            </w:r>
            <w:proofErr w:type="spellStart"/>
            <w:r w:rsidR="00AB5CCA" w:rsidRPr="008511F2">
              <w:rPr>
                <w:rFonts w:ascii="Helvetica Neue" w:eastAsia="Times New Roman" w:hAnsi="Helvetica Neue" w:cstheme="majorHAnsi"/>
                <w:sz w:val="22"/>
              </w:rPr>
              <w:t>būvtāfeles</w:t>
            </w:r>
            <w:proofErr w:type="spellEnd"/>
            <w:r w:rsidR="00AB5CCA" w:rsidRPr="008511F2">
              <w:rPr>
                <w:rFonts w:ascii="Helvetica Neue" w:eastAsia="Times New Roman" w:hAnsi="Helvetica Neue" w:cstheme="majorHAnsi"/>
                <w:sz w:val="22"/>
              </w:rPr>
              <w:t xml:space="preserve">, elektroenerģijas izmaksas, darba veikšanas projekta, palīgdarbu, </w:t>
            </w:r>
            <w:proofErr w:type="spellStart"/>
            <w:r w:rsidR="00AB5CCA" w:rsidRPr="008511F2">
              <w:rPr>
                <w:rFonts w:ascii="Helvetica Neue" w:eastAsia="Times New Roman" w:hAnsi="Helvetica Neue" w:cstheme="majorHAnsi"/>
                <w:sz w:val="22"/>
              </w:rPr>
              <w:t>izpilddokumentācijas</w:t>
            </w:r>
            <w:proofErr w:type="spellEnd"/>
            <w:r w:rsidR="00AB5CCA" w:rsidRPr="008511F2">
              <w:rPr>
                <w:rFonts w:ascii="Helvetica Neue" w:eastAsia="Times New Roman" w:hAnsi="Helvetica Neue" w:cstheme="majorHAnsi"/>
                <w:sz w:val="22"/>
              </w:rPr>
              <w:t xml:space="preserve"> u.c. izmaksas).</w:t>
            </w:r>
          </w:p>
          <w:p w14:paraId="0D76EAB1" w14:textId="01F03593" w:rsidR="00AB5CCA" w:rsidRPr="008511F2" w:rsidRDefault="00AB5CCA" w:rsidP="001C0B3D">
            <w:pPr>
              <w:pStyle w:val="NoSpacing"/>
              <w:numPr>
                <w:ilvl w:val="1"/>
                <w:numId w:val="41"/>
              </w:numPr>
              <w:ind w:left="459" w:hanging="426"/>
              <w:rPr>
                <w:rFonts w:ascii="Helvetica Neue" w:eastAsia="Times New Roman" w:hAnsi="Helvetica Neue" w:cstheme="majorHAnsi"/>
                <w:sz w:val="22"/>
              </w:rPr>
            </w:pPr>
            <w:r w:rsidRPr="008511F2">
              <w:rPr>
                <w:rFonts w:ascii="Helvetica Neue" w:eastAsia="Times New Roman" w:hAnsi="Helvetica Neue" w:cstheme="majorHAnsi"/>
                <w:sz w:val="22"/>
              </w:rPr>
              <w:t>Projekta izstrādātājam darba variantā ir savlaicīgi jātiekas ar projektā iesaistīto inženiertīklu dienestiem un jāatrunā to prasības</w:t>
            </w:r>
            <w:r w:rsidR="00445D29" w:rsidRPr="008511F2">
              <w:rPr>
                <w:rFonts w:ascii="Helvetica Neue" w:eastAsia="Times New Roman" w:hAnsi="Helvetica Neue" w:cstheme="majorHAnsi"/>
                <w:sz w:val="22"/>
              </w:rPr>
              <w:t xml:space="preserve"> un jāsaņem tehniskie noteikumi</w:t>
            </w:r>
          </w:p>
          <w:p w14:paraId="261634E3" w14:textId="06794077" w:rsidR="00AB5CCA" w:rsidRPr="008511F2" w:rsidRDefault="00AB5CCA" w:rsidP="001C0B3D">
            <w:pPr>
              <w:pStyle w:val="NoSpacing"/>
              <w:numPr>
                <w:ilvl w:val="1"/>
                <w:numId w:val="41"/>
              </w:numPr>
              <w:ind w:left="459" w:hanging="426"/>
              <w:rPr>
                <w:rFonts w:ascii="Helvetica Neue" w:eastAsia="Times New Roman" w:hAnsi="Helvetica Neue" w:cstheme="majorHAnsi"/>
                <w:sz w:val="22"/>
              </w:rPr>
            </w:pPr>
            <w:r w:rsidRPr="008511F2">
              <w:rPr>
                <w:rFonts w:ascii="Helvetica Neue" w:eastAsia="Times New Roman" w:hAnsi="Helvetica Neue" w:cstheme="majorHAnsi"/>
                <w:sz w:val="22"/>
              </w:rPr>
              <w:t>Projekta izstrādes stadijā Projektētājam ar vadošajiem projektu sadaļu autoriem (ŪK, ventilācija, arhitektūra u.c.) ir jāierodas pie Pasūtītāja uz darba plānošanām</w:t>
            </w:r>
          </w:p>
          <w:p w14:paraId="5CE80BD5" w14:textId="59D61083" w:rsidR="00AB5CCA" w:rsidRPr="008511F2" w:rsidRDefault="00AB5CCA" w:rsidP="001C0B3D">
            <w:pPr>
              <w:pStyle w:val="NoSpacing"/>
              <w:numPr>
                <w:ilvl w:val="1"/>
                <w:numId w:val="41"/>
              </w:numPr>
              <w:ind w:left="459" w:hanging="426"/>
              <w:rPr>
                <w:rFonts w:ascii="Helvetica Neue" w:eastAsia="Times New Roman" w:hAnsi="Helvetica Neue" w:cstheme="majorHAnsi"/>
                <w:sz w:val="22"/>
              </w:rPr>
            </w:pPr>
            <w:r w:rsidRPr="008511F2">
              <w:rPr>
                <w:rFonts w:ascii="Helvetica Neue" w:eastAsia="Times New Roman" w:hAnsi="Helvetica Neue" w:cstheme="majorHAnsi"/>
                <w:sz w:val="22"/>
              </w:rPr>
              <w:t>Izstrādāt katra materiāla tehnisko aprakstu.</w:t>
            </w:r>
          </w:p>
          <w:p w14:paraId="250DD5ED" w14:textId="2BC3CAD5" w:rsidR="00AB5CCA" w:rsidRPr="008511F2" w:rsidRDefault="00AB5CCA" w:rsidP="001C0B3D">
            <w:pPr>
              <w:pStyle w:val="NoSpacing"/>
              <w:numPr>
                <w:ilvl w:val="1"/>
                <w:numId w:val="41"/>
              </w:numPr>
              <w:ind w:left="459" w:hanging="426"/>
              <w:rPr>
                <w:rFonts w:ascii="Helvetica Neue" w:eastAsia="Times New Roman" w:hAnsi="Helvetica Neue" w:cstheme="majorHAnsi"/>
                <w:sz w:val="22"/>
              </w:rPr>
            </w:pPr>
            <w:r w:rsidRPr="008511F2">
              <w:rPr>
                <w:rFonts w:ascii="Helvetica Neue" w:eastAsia="Times New Roman" w:hAnsi="Helvetica Neue" w:cstheme="majorHAnsi"/>
                <w:sz w:val="22"/>
              </w:rPr>
              <w:t>Izstrādāt savietoto inženiera plānu.</w:t>
            </w:r>
          </w:p>
        </w:tc>
      </w:tr>
      <w:tr w:rsidR="008511F2" w:rsidRPr="008511F2" w14:paraId="2BDAD5DD" w14:textId="77777777" w:rsidTr="00002F98">
        <w:trPr>
          <w:trHeight w:val="340"/>
        </w:trPr>
        <w:tc>
          <w:tcPr>
            <w:tcW w:w="993" w:type="dxa"/>
            <w:shd w:val="clear" w:color="auto" w:fill="auto"/>
            <w:noWrap/>
          </w:tcPr>
          <w:p w14:paraId="08C88422" w14:textId="2F0F1F8D" w:rsidR="00B55B8F" w:rsidRPr="008511F2" w:rsidRDefault="00B55B8F" w:rsidP="00B55B8F">
            <w:pPr>
              <w:pStyle w:val="NoSpacing"/>
              <w:tabs>
                <w:tab w:val="left" w:pos="318"/>
              </w:tabs>
              <w:rPr>
                <w:rFonts w:ascii="Helvetica Neue" w:eastAsia="Times New Roman" w:hAnsi="Helvetica Neue" w:cstheme="majorHAnsi"/>
                <w:sz w:val="22"/>
              </w:rPr>
            </w:pPr>
            <w:r w:rsidRPr="008511F2">
              <w:rPr>
                <w:rFonts w:ascii="Helvetica Neue" w:eastAsia="Times New Roman" w:hAnsi="Helvetica Neue" w:cstheme="majorHAnsi"/>
                <w:sz w:val="22"/>
              </w:rPr>
              <w:lastRenderedPageBreak/>
              <w:t>25.</w:t>
            </w:r>
          </w:p>
        </w:tc>
        <w:tc>
          <w:tcPr>
            <w:tcW w:w="2694" w:type="dxa"/>
            <w:shd w:val="clear" w:color="auto" w:fill="auto"/>
            <w:noWrap/>
          </w:tcPr>
          <w:p w14:paraId="0F81C85F" w14:textId="50762404" w:rsidR="00B55B8F" w:rsidRPr="008511F2" w:rsidRDefault="00B55B8F" w:rsidP="00AB5CCA">
            <w:pPr>
              <w:pStyle w:val="NoSpacing"/>
              <w:rPr>
                <w:rFonts w:ascii="Helvetica Neue" w:hAnsi="Helvetica Neue" w:cstheme="majorHAnsi"/>
                <w:sz w:val="22"/>
              </w:rPr>
            </w:pPr>
            <w:r w:rsidRPr="008511F2">
              <w:rPr>
                <w:rFonts w:ascii="Helvetica Neue" w:hAnsi="Helvetica Neue" w:cstheme="majorHAnsi"/>
                <w:sz w:val="22"/>
              </w:rPr>
              <w:t>B</w:t>
            </w:r>
            <w:r w:rsidRPr="008511F2">
              <w:rPr>
                <w:rFonts w:ascii="Helvetica Neue" w:hAnsi="Helvetica Neue" w:cstheme="majorHAnsi" w:hint="eastAsia"/>
                <w:sz w:val="22"/>
              </w:rPr>
              <w:t>ū</w:t>
            </w:r>
            <w:r w:rsidRPr="008511F2">
              <w:rPr>
                <w:rFonts w:ascii="Helvetica Neue" w:hAnsi="Helvetica Neue" w:cstheme="majorHAnsi"/>
                <w:sz w:val="22"/>
              </w:rPr>
              <w:t>vprojekta saskaņošana</w:t>
            </w:r>
          </w:p>
        </w:tc>
        <w:tc>
          <w:tcPr>
            <w:tcW w:w="6095" w:type="dxa"/>
          </w:tcPr>
          <w:p w14:paraId="00F0AAF3" w14:textId="4CDDEE85" w:rsidR="00B55B8F" w:rsidRPr="008511F2" w:rsidRDefault="00B55B8F" w:rsidP="00B55B8F">
            <w:pPr>
              <w:pStyle w:val="NoSpacing"/>
              <w:ind w:left="33"/>
              <w:rPr>
                <w:rFonts w:ascii="Helvetica Neue" w:eastAsia="Times New Roman" w:hAnsi="Helvetica Neue" w:cstheme="majorHAnsi"/>
                <w:sz w:val="22"/>
              </w:rPr>
            </w:pPr>
            <w:r w:rsidRPr="008511F2">
              <w:rPr>
                <w:rFonts w:ascii="Helvetica Neue" w:eastAsia="Times New Roman" w:hAnsi="Helvetica Neue" w:cstheme="majorHAnsi"/>
                <w:sz w:val="22"/>
              </w:rPr>
              <w:t xml:space="preserve">Jāveic Būvprojekta skaņošana likumdošanā noteiktajā kārtībā, tai skaitā ar kaimiņu zemesgabalu īpašniekiem, ja tas nepieciešams Būvprojekta realizācijai. </w:t>
            </w:r>
          </w:p>
        </w:tc>
      </w:tr>
      <w:tr w:rsidR="008511F2" w:rsidRPr="008511F2" w14:paraId="548EBC20" w14:textId="77777777" w:rsidTr="00002F98">
        <w:trPr>
          <w:trHeight w:val="340"/>
        </w:trPr>
        <w:tc>
          <w:tcPr>
            <w:tcW w:w="993" w:type="dxa"/>
            <w:shd w:val="clear" w:color="auto" w:fill="auto"/>
            <w:noWrap/>
          </w:tcPr>
          <w:p w14:paraId="6C0F90F2" w14:textId="3AA054B5" w:rsidR="00AB5CCA" w:rsidRPr="008511F2" w:rsidRDefault="000A0E00" w:rsidP="00B55B8F">
            <w:pPr>
              <w:pStyle w:val="NoSpacing"/>
              <w:tabs>
                <w:tab w:val="left" w:pos="318"/>
              </w:tabs>
              <w:ind w:left="-43"/>
              <w:rPr>
                <w:rFonts w:ascii="Helvetica Neue" w:eastAsia="Times New Roman" w:hAnsi="Helvetica Neue" w:cstheme="majorHAnsi"/>
                <w:sz w:val="22"/>
              </w:rPr>
            </w:pPr>
            <w:r w:rsidRPr="008511F2">
              <w:rPr>
                <w:rFonts w:ascii="Helvetica Neue" w:eastAsia="Times New Roman" w:hAnsi="Helvetica Neue" w:cstheme="majorHAnsi"/>
                <w:sz w:val="22"/>
              </w:rPr>
              <w:t>2</w:t>
            </w:r>
            <w:r w:rsidR="00B55B8F" w:rsidRPr="008511F2">
              <w:rPr>
                <w:rFonts w:ascii="Helvetica Neue" w:eastAsia="Times New Roman" w:hAnsi="Helvetica Neue" w:cstheme="majorHAnsi"/>
                <w:sz w:val="22"/>
              </w:rPr>
              <w:t>6</w:t>
            </w:r>
            <w:r w:rsidRPr="008511F2">
              <w:rPr>
                <w:rFonts w:ascii="Helvetica Neue" w:eastAsia="Times New Roman" w:hAnsi="Helvetica Neue" w:cstheme="majorHAnsi"/>
                <w:sz w:val="22"/>
              </w:rPr>
              <w:t xml:space="preserve">. </w:t>
            </w:r>
          </w:p>
        </w:tc>
        <w:tc>
          <w:tcPr>
            <w:tcW w:w="2694" w:type="dxa"/>
            <w:shd w:val="clear" w:color="auto" w:fill="auto"/>
            <w:noWrap/>
          </w:tcPr>
          <w:p w14:paraId="2C388C1A" w14:textId="080EBE53" w:rsidR="00AB5CCA" w:rsidRPr="008511F2" w:rsidRDefault="00AB5CCA" w:rsidP="00AB5CCA">
            <w:pPr>
              <w:pStyle w:val="NoSpacing"/>
              <w:rPr>
                <w:rFonts w:ascii="Helvetica Neue" w:hAnsi="Helvetica Neue" w:cstheme="majorHAnsi"/>
                <w:sz w:val="22"/>
              </w:rPr>
            </w:pPr>
            <w:r w:rsidRPr="008511F2">
              <w:rPr>
                <w:rFonts w:ascii="Helvetica Neue" w:eastAsia="Times New Roman" w:hAnsi="Helvetica Neue" w:cstheme="majorHAnsi"/>
                <w:bCs/>
                <w:sz w:val="22"/>
              </w:rPr>
              <w:t>Būvdarbu iepirkums</w:t>
            </w:r>
          </w:p>
        </w:tc>
        <w:tc>
          <w:tcPr>
            <w:tcW w:w="6095" w:type="dxa"/>
          </w:tcPr>
          <w:p w14:paraId="10638269" w14:textId="77777777" w:rsidR="00AB5CCA" w:rsidRPr="008511F2" w:rsidRDefault="00AB5CCA" w:rsidP="00AB5CCA">
            <w:pPr>
              <w:pStyle w:val="NoSpacing"/>
              <w:rPr>
                <w:rFonts w:ascii="Helvetica Neue" w:eastAsia="Times New Roman" w:hAnsi="Helvetica Neue" w:cstheme="majorHAnsi"/>
                <w:sz w:val="22"/>
              </w:rPr>
            </w:pPr>
          </w:p>
        </w:tc>
      </w:tr>
      <w:tr w:rsidR="008511F2" w:rsidRPr="008511F2" w14:paraId="4D6A6731" w14:textId="77777777" w:rsidTr="00002F98">
        <w:trPr>
          <w:trHeight w:val="340"/>
        </w:trPr>
        <w:tc>
          <w:tcPr>
            <w:tcW w:w="993" w:type="dxa"/>
            <w:shd w:val="clear" w:color="auto" w:fill="auto"/>
            <w:noWrap/>
          </w:tcPr>
          <w:p w14:paraId="7F64D4C0" w14:textId="78B60B33" w:rsidR="00AB5CCA" w:rsidRPr="008511F2" w:rsidRDefault="000A0E00" w:rsidP="00B55B8F">
            <w:pPr>
              <w:pStyle w:val="NoSpacing"/>
              <w:tabs>
                <w:tab w:val="left" w:pos="318"/>
              </w:tabs>
              <w:rPr>
                <w:rFonts w:ascii="Helvetica Neue" w:eastAsia="Times New Roman" w:hAnsi="Helvetica Neue" w:cstheme="majorHAnsi"/>
                <w:sz w:val="22"/>
              </w:rPr>
            </w:pPr>
            <w:r w:rsidRPr="008511F2">
              <w:rPr>
                <w:rFonts w:ascii="Helvetica Neue" w:eastAsia="Times New Roman" w:hAnsi="Helvetica Neue" w:cstheme="majorHAnsi"/>
                <w:sz w:val="22"/>
              </w:rPr>
              <w:t>2</w:t>
            </w:r>
            <w:r w:rsidR="00B55B8F" w:rsidRPr="008511F2">
              <w:rPr>
                <w:rFonts w:ascii="Helvetica Neue" w:eastAsia="Times New Roman" w:hAnsi="Helvetica Neue" w:cstheme="majorHAnsi"/>
                <w:sz w:val="22"/>
              </w:rPr>
              <w:t>6</w:t>
            </w:r>
            <w:r w:rsidRPr="008511F2">
              <w:rPr>
                <w:rFonts w:ascii="Helvetica Neue" w:eastAsia="Times New Roman" w:hAnsi="Helvetica Neue" w:cstheme="majorHAnsi"/>
                <w:sz w:val="22"/>
              </w:rPr>
              <w:t>.1.</w:t>
            </w:r>
          </w:p>
        </w:tc>
        <w:tc>
          <w:tcPr>
            <w:tcW w:w="2694" w:type="dxa"/>
            <w:shd w:val="clear" w:color="auto" w:fill="auto"/>
            <w:noWrap/>
          </w:tcPr>
          <w:p w14:paraId="5A42BAF7" w14:textId="06058EB5" w:rsidR="00AB5CCA" w:rsidRPr="008511F2" w:rsidRDefault="00AB5CCA" w:rsidP="00AB5CC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Atbildes uz pretendentu jautājumiem</w:t>
            </w:r>
          </w:p>
        </w:tc>
        <w:tc>
          <w:tcPr>
            <w:tcW w:w="6095" w:type="dxa"/>
          </w:tcPr>
          <w:p w14:paraId="4D0B8141" w14:textId="5164F652" w:rsidR="00AB5CCA" w:rsidRPr="008511F2" w:rsidRDefault="00AB5CCA" w:rsidP="00AB5CC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Jāparedz</w:t>
            </w:r>
          </w:p>
        </w:tc>
      </w:tr>
      <w:tr w:rsidR="008511F2" w:rsidRPr="008511F2" w14:paraId="2058FF2A" w14:textId="77777777" w:rsidTr="00002F98">
        <w:trPr>
          <w:trHeight w:val="340"/>
        </w:trPr>
        <w:tc>
          <w:tcPr>
            <w:tcW w:w="993" w:type="dxa"/>
            <w:shd w:val="clear" w:color="auto" w:fill="auto"/>
            <w:noWrap/>
          </w:tcPr>
          <w:p w14:paraId="4292B1F5" w14:textId="6275E10B" w:rsidR="000A0E00" w:rsidRPr="008511F2" w:rsidRDefault="000A0E00" w:rsidP="00B55B8F">
            <w:pPr>
              <w:pStyle w:val="NoSpacing"/>
              <w:tabs>
                <w:tab w:val="left" w:pos="318"/>
              </w:tabs>
              <w:rPr>
                <w:rFonts w:ascii="Helvetica Neue" w:eastAsia="Times New Roman" w:hAnsi="Helvetica Neue" w:cstheme="majorHAnsi"/>
                <w:sz w:val="22"/>
              </w:rPr>
            </w:pPr>
            <w:r w:rsidRPr="008511F2">
              <w:rPr>
                <w:rFonts w:ascii="Helvetica Neue" w:eastAsia="Times New Roman" w:hAnsi="Helvetica Neue" w:cstheme="majorHAnsi"/>
                <w:sz w:val="22"/>
              </w:rPr>
              <w:t>2</w:t>
            </w:r>
            <w:r w:rsidR="00B55B8F" w:rsidRPr="008511F2">
              <w:rPr>
                <w:rFonts w:ascii="Helvetica Neue" w:eastAsia="Times New Roman" w:hAnsi="Helvetica Neue" w:cstheme="majorHAnsi"/>
                <w:sz w:val="22"/>
              </w:rPr>
              <w:t>6</w:t>
            </w:r>
            <w:r w:rsidRPr="008511F2">
              <w:rPr>
                <w:rFonts w:ascii="Helvetica Neue" w:eastAsia="Times New Roman" w:hAnsi="Helvetica Neue" w:cstheme="majorHAnsi"/>
                <w:sz w:val="22"/>
              </w:rPr>
              <w:t>.2.</w:t>
            </w:r>
          </w:p>
        </w:tc>
        <w:tc>
          <w:tcPr>
            <w:tcW w:w="2694" w:type="dxa"/>
            <w:shd w:val="clear" w:color="auto" w:fill="auto"/>
            <w:noWrap/>
          </w:tcPr>
          <w:p w14:paraId="10C1CC3D" w14:textId="1141B152" w:rsidR="000A0E00" w:rsidRPr="008511F2" w:rsidRDefault="000A0E00" w:rsidP="000A0E00">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Darba Projekta izmaiņas un papildinājumi</w:t>
            </w:r>
          </w:p>
        </w:tc>
        <w:tc>
          <w:tcPr>
            <w:tcW w:w="6095" w:type="dxa"/>
          </w:tcPr>
          <w:p w14:paraId="75C4F787" w14:textId="294A8D9E" w:rsidR="000A0E00" w:rsidRPr="008511F2" w:rsidRDefault="000A0E00" w:rsidP="000A0E00">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Jāparedz</w:t>
            </w:r>
          </w:p>
        </w:tc>
      </w:tr>
      <w:tr w:rsidR="008511F2" w:rsidRPr="008511F2" w14:paraId="60782B2E" w14:textId="77777777" w:rsidTr="00002F98">
        <w:trPr>
          <w:trHeight w:val="66"/>
        </w:trPr>
        <w:tc>
          <w:tcPr>
            <w:tcW w:w="993" w:type="dxa"/>
            <w:shd w:val="clear" w:color="auto" w:fill="auto"/>
            <w:noWrap/>
          </w:tcPr>
          <w:p w14:paraId="19C7449A" w14:textId="4D685338" w:rsidR="000A0E00" w:rsidRPr="008511F2" w:rsidRDefault="000A0E00" w:rsidP="00B55B8F">
            <w:pPr>
              <w:pStyle w:val="NoSpacing"/>
              <w:tabs>
                <w:tab w:val="left" w:pos="318"/>
              </w:tabs>
              <w:rPr>
                <w:rFonts w:ascii="Helvetica Neue" w:eastAsia="Times New Roman" w:hAnsi="Helvetica Neue" w:cstheme="majorHAnsi"/>
                <w:sz w:val="22"/>
              </w:rPr>
            </w:pPr>
            <w:r w:rsidRPr="008511F2">
              <w:rPr>
                <w:rFonts w:ascii="Helvetica Neue" w:eastAsia="Times New Roman" w:hAnsi="Helvetica Neue" w:cstheme="majorHAnsi"/>
                <w:sz w:val="22"/>
              </w:rPr>
              <w:t>2</w:t>
            </w:r>
            <w:r w:rsidR="00B55B8F" w:rsidRPr="008511F2">
              <w:rPr>
                <w:rFonts w:ascii="Helvetica Neue" w:eastAsia="Times New Roman" w:hAnsi="Helvetica Neue" w:cstheme="majorHAnsi"/>
                <w:sz w:val="22"/>
              </w:rPr>
              <w:t>6</w:t>
            </w:r>
            <w:r w:rsidRPr="008511F2">
              <w:rPr>
                <w:rFonts w:ascii="Helvetica Neue" w:eastAsia="Times New Roman" w:hAnsi="Helvetica Neue" w:cstheme="majorHAnsi"/>
                <w:sz w:val="22"/>
              </w:rPr>
              <w:t>.3.</w:t>
            </w:r>
          </w:p>
        </w:tc>
        <w:tc>
          <w:tcPr>
            <w:tcW w:w="2694" w:type="dxa"/>
            <w:shd w:val="clear" w:color="auto" w:fill="auto"/>
            <w:noWrap/>
          </w:tcPr>
          <w:p w14:paraId="0C9F8F33" w14:textId="4D4CAC30" w:rsidR="000A0E00" w:rsidRPr="008511F2" w:rsidRDefault="000A0E00" w:rsidP="000A0E00">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Autoruzraudzības plāna sastādīšana</w:t>
            </w:r>
          </w:p>
        </w:tc>
        <w:tc>
          <w:tcPr>
            <w:tcW w:w="6095" w:type="dxa"/>
          </w:tcPr>
          <w:p w14:paraId="60455FC6" w14:textId="0B295FCB" w:rsidR="000A0E00" w:rsidRPr="008511F2" w:rsidRDefault="000A0E00" w:rsidP="000A0E00">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Jāparedz</w:t>
            </w:r>
          </w:p>
        </w:tc>
      </w:tr>
      <w:tr w:rsidR="008511F2" w:rsidRPr="008511F2" w14:paraId="6D5A6F67" w14:textId="77777777" w:rsidTr="00002F98">
        <w:trPr>
          <w:trHeight w:val="340"/>
        </w:trPr>
        <w:tc>
          <w:tcPr>
            <w:tcW w:w="993" w:type="dxa"/>
            <w:shd w:val="clear" w:color="auto" w:fill="auto"/>
            <w:noWrap/>
          </w:tcPr>
          <w:p w14:paraId="52F87B1B" w14:textId="5576E7FB" w:rsidR="00AB5CCA" w:rsidRPr="008511F2" w:rsidRDefault="000A0E00" w:rsidP="00B55B8F">
            <w:pPr>
              <w:pStyle w:val="NoSpacing"/>
              <w:tabs>
                <w:tab w:val="left" w:pos="318"/>
              </w:tabs>
              <w:ind w:left="-43"/>
              <w:rPr>
                <w:rFonts w:ascii="Helvetica Neue" w:eastAsia="Times New Roman" w:hAnsi="Helvetica Neue" w:cstheme="majorHAnsi"/>
                <w:sz w:val="22"/>
              </w:rPr>
            </w:pPr>
            <w:r w:rsidRPr="008511F2">
              <w:rPr>
                <w:rFonts w:ascii="Helvetica Neue" w:eastAsia="Times New Roman" w:hAnsi="Helvetica Neue" w:cstheme="majorHAnsi"/>
                <w:sz w:val="22"/>
              </w:rPr>
              <w:t>2</w:t>
            </w:r>
            <w:r w:rsidR="00B55B8F" w:rsidRPr="008511F2">
              <w:rPr>
                <w:rFonts w:ascii="Helvetica Neue" w:eastAsia="Times New Roman" w:hAnsi="Helvetica Neue" w:cstheme="majorHAnsi"/>
                <w:sz w:val="22"/>
              </w:rPr>
              <w:t>7</w:t>
            </w:r>
            <w:r w:rsidRPr="008511F2">
              <w:rPr>
                <w:rFonts w:ascii="Helvetica Neue" w:eastAsia="Times New Roman" w:hAnsi="Helvetica Neue" w:cstheme="majorHAnsi"/>
                <w:sz w:val="22"/>
              </w:rPr>
              <w:t>.</w:t>
            </w:r>
          </w:p>
        </w:tc>
        <w:tc>
          <w:tcPr>
            <w:tcW w:w="2694" w:type="dxa"/>
            <w:shd w:val="clear" w:color="auto" w:fill="auto"/>
            <w:noWrap/>
          </w:tcPr>
          <w:p w14:paraId="2197A655" w14:textId="285CFFA0" w:rsidR="00AB5CCA" w:rsidRPr="008511F2" w:rsidRDefault="00AB5CCA" w:rsidP="00AB5CCA">
            <w:pPr>
              <w:pStyle w:val="NoSpacing"/>
              <w:rPr>
                <w:rFonts w:ascii="Helvetica Neue" w:eastAsia="Times New Roman" w:hAnsi="Helvetica Neue" w:cstheme="majorHAnsi"/>
                <w:sz w:val="22"/>
              </w:rPr>
            </w:pPr>
            <w:r w:rsidRPr="008511F2">
              <w:rPr>
                <w:rFonts w:ascii="Helvetica Neue" w:eastAsia="Times New Roman" w:hAnsi="Helvetica Neue" w:cstheme="majorHAnsi"/>
                <w:bCs/>
                <w:sz w:val="22"/>
              </w:rPr>
              <w:t>Būvdarbu uzraudzība</w:t>
            </w:r>
          </w:p>
        </w:tc>
        <w:tc>
          <w:tcPr>
            <w:tcW w:w="6095" w:type="dxa"/>
          </w:tcPr>
          <w:p w14:paraId="51D4D774" w14:textId="77777777" w:rsidR="00AB5CCA" w:rsidRPr="008511F2" w:rsidRDefault="00AB5CCA" w:rsidP="00AB5CCA">
            <w:pPr>
              <w:pStyle w:val="NoSpacing"/>
              <w:rPr>
                <w:rFonts w:ascii="Helvetica Neue" w:eastAsia="Times New Roman" w:hAnsi="Helvetica Neue" w:cstheme="majorHAnsi"/>
                <w:sz w:val="22"/>
              </w:rPr>
            </w:pPr>
          </w:p>
        </w:tc>
      </w:tr>
      <w:tr w:rsidR="008511F2" w:rsidRPr="008511F2" w14:paraId="1F79460A" w14:textId="77777777" w:rsidTr="00002F98">
        <w:trPr>
          <w:trHeight w:val="206"/>
        </w:trPr>
        <w:tc>
          <w:tcPr>
            <w:tcW w:w="993" w:type="dxa"/>
            <w:shd w:val="clear" w:color="auto" w:fill="auto"/>
            <w:noWrap/>
          </w:tcPr>
          <w:p w14:paraId="2B15A243" w14:textId="398568BA" w:rsidR="00AB5CCA" w:rsidRPr="008511F2" w:rsidRDefault="000A0E00" w:rsidP="00B55B8F">
            <w:pPr>
              <w:pStyle w:val="NoSpacing"/>
              <w:tabs>
                <w:tab w:val="left" w:pos="318"/>
              </w:tabs>
              <w:ind w:left="-43"/>
              <w:rPr>
                <w:rFonts w:ascii="Helvetica Neue" w:eastAsia="Times New Roman" w:hAnsi="Helvetica Neue" w:cstheme="majorHAnsi"/>
                <w:sz w:val="22"/>
              </w:rPr>
            </w:pPr>
            <w:r w:rsidRPr="008511F2">
              <w:rPr>
                <w:rFonts w:ascii="Helvetica Neue" w:eastAsia="Times New Roman" w:hAnsi="Helvetica Neue" w:cstheme="majorHAnsi"/>
                <w:sz w:val="22"/>
              </w:rPr>
              <w:t>2</w:t>
            </w:r>
            <w:r w:rsidR="00B55B8F" w:rsidRPr="008511F2">
              <w:rPr>
                <w:rFonts w:ascii="Helvetica Neue" w:eastAsia="Times New Roman" w:hAnsi="Helvetica Neue" w:cstheme="majorHAnsi"/>
                <w:sz w:val="22"/>
              </w:rPr>
              <w:t>7</w:t>
            </w:r>
            <w:r w:rsidRPr="008511F2">
              <w:rPr>
                <w:rFonts w:ascii="Helvetica Neue" w:eastAsia="Times New Roman" w:hAnsi="Helvetica Neue" w:cstheme="majorHAnsi"/>
                <w:sz w:val="22"/>
              </w:rPr>
              <w:t>.1.</w:t>
            </w:r>
          </w:p>
        </w:tc>
        <w:tc>
          <w:tcPr>
            <w:tcW w:w="2694" w:type="dxa"/>
            <w:shd w:val="clear" w:color="auto" w:fill="auto"/>
            <w:noWrap/>
          </w:tcPr>
          <w:p w14:paraId="77FEA0BB" w14:textId="729ABC98" w:rsidR="00AB5CCA" w:rsidRPr="008511F2" w:rsidRDefault="00AB5CCA" w:rsidP="00AB5CCA">
            <w:pPr>
              <w:pStyle w:val="NoSpacing"/>
              <w:rPr>
                <w:rFonts w:ascii="Helvetica Neue" w:eastAsia="Times New Roman" w:hAnsi="Helvetica Neue" w:cstheme="majorHAnsi"/>
                <w:bCs/>
                <w:sz w:val="22"/>
              </w:rPr>
            </w:pPr>
            <w:r w:rsidRPr="008511F2">
              <w:rPr>
                <w:rFonts w:ascii="Helvetica Neue" w:eastAsia="Times New Roman" w:hAnsi="Helvetica Neue" w:cstheme="majorHAnsi"/>
                <w:sz w:val="22"/>
              </w:rPr>
              <w:t xml:space="preserve">Autoruzraudzība </w:t>
            </w:r>
          </w:p>
        </w:tc>
        <w:tc>
          <w:tcPr>
            <w:tcW w:w="6095" w:type="dxa"/>
          </w:tcPr>
          <w:p w14:paraId="7BC785D5" w14:textId="77777777" w:rsidR="001C0A98" w:rsidRPr="008511F2" w:rsidRDefault="001C0A98" w:rsidP="00AB5CCA">
            <w:pPr>
              <w:pStyle w:val="NoSpacing"/>
              <w:rPr>
                <w:rFonts w:ascii="Helvetica Neue" w:eastAsia="Times New Roman" w:hAnsi="Helvetica Neue" w:cstheme="majorHAnsi"/>
                <w:sz w:val="22"/>
              </w:rPr>
            </w:pPr>
            <w:proofErr w:type="spellStart"/>
            <w:r w:rsidRPr="008511F2">
              <w:rPr>
                <w:rFonts w:ascii="Helvetica Neue" w:eastAsia="Times New Roman" w:hAnsi="Helvetica Neue" w:cstheme="majorHAnsi"/>
                <w:sz w:val="22"/>
              </w:rPr>
              <w:t>Autoruzraugam</w:t>
            </w:r>
            <w:proofErr w:type="spellEnd"/>
            <w:r w:rsidRPr="008511F2">
              <w:rPr>
                <w:rFonts w:ascii="Helvetica Neue" w:eastAsia="Times New Roman" w:hAnsi="Helvetica Neue" w:cstheme="majorHAnsi"/>
                <w:sz w:val="22"/>
              </w:rPr>
              <w:t xml:space="preserve"> jāparedz arheoloģisko atklājumu dokumentāciju un jaunatrasto kultūras pieminekļi un vērtību, kuru dokumentācija būs jāveic autoruzraudzības darbu ietvaros un iekļaušana Rīgas Doma kustamo un nekustamo pieminekļu un vērtību izvietojuma plānā, </w:t>
            </w:r>
          </w:p>
          <w:p w14:paraId="0A315880" w14:textId="048F0EE5" w:rsidR="001C0A98" w:rsidRPr="008511F2" w:rsidRDefault="001C0A98" w:rsidP="00AB5CCA">
            <w:pPr>
              <w:pStyle w:val="NoSpacing"/>
              <w:rPr>
                <w:rFonts w:ascii="Helvetica Neue" w:eastAsia="Times New Roman" w:hAnsi="Helvetica Neue" w:cstheme="majorHAnsi"/>
                <w:sz w:val="22"/>
              </w:rPr>
            </w:pPr>
            <w:proofErr w:type="spellStart"/>
            <w:r w:rsidRPr="008511F2">
              <w:rPr>
                <w:rFonts w:ascii="Helvetica Neue" w:eastAsia="Times New Roman" w:hAnsi="Helvetica Neue" w:cstheme="majorHAnsi"/>
                <w:sz w:val="22"/>
              </w:rPr>
              <w:t>Autoruzraugam</w:t>
            </w:r>
            <w:proofErr w:type="spellEnd"/>
            <w:r w:rsidRPr="008511F2">
              <w:rPr>
                <w:rFonts w:ascii="Helvetica Neue" w:eastAsia="Times New Roman" w:hAnsi="Helvetica Neue" w:cstheme="majorHAnsi"/>
                <w:sz w:val="22"/>
              </w:rPr>
              <w:t xml:space="preserve"> jāparedz intensīvas un regulāras autoruzraudzības veikšanu uzliek par pienākumu jau paša objekta statuss un veicamo darbu raksturs (valsts nozīmes arhitektūras piemineklis, būvprojekta risinājumi var mainīties vai tikt precizēti, jo, piemēram, atrokot pamatus un konstatējot faktisko situāciju, būs nepieciešams mainīt vai precizēt projekta risinājumus, veikt to detalizāciju vai arī </w:t>
            </w:r>
            <w:r w:rsidRPr="008511F2">
              <w:rPr>
                <w:rFonts w:ascii="Helvetica Neue" w:eastAsia="Times New Roman" w:hAnsi="Helvetica Neue" w:cstheme="majorHAnsi"/>
                <w:sz w:val="22"/>
              </w:rPr>
              <w:lastRenderedPageBreak/>
              <w:t xml:space="preserve">pat veikt papildus izpētes līdz turpmāko lēmumu pieņemšanai). </w:t>
            </w:r>
          </w:p>
          <w:p w14:paraId="2CF4C04D" w14:textId="20358484" w:rsidR="008B0A0A" w:rsidRPr="008511F2" w:rsidRDefault="008B0A0A" w:rsidP="008B0A0A">
            <w:pPr>
              <w:pStyle w:val="NoSpacing"/>
              <w:rPr>
                <w:rFonts w:ascii="Helvetica Neue" w:eastAsia="Times New Roman" w:hAnsi="Helvetica Neue" w:cstheme="majorHAnsi"/>
                <w:sz w:val="22"/>
              </w:rPr>
            </w:pPr>
            <w:proofErr w:type="spellStart"/>
            <w:r w:rsidRPr="008511F2">
              <w:rPr>
                <w:rFonts w:ascii="Helvetica Neue" w:eastAsia="Times New Roman" w:hAnsi="Helvetica Neue" w:cstheme="majorHAnsi"/>
                <w:sz w:val="22"/>
              </w:rPr>
              <w:t>Autoruzraugam</w:t>
            </w:r>
            <w:proofErr w:type="spellEnd"/>
            <w:r w:rsidRPr="008511F2">
              <w:rPr>
                <w:lang w:eastAsia="x-none"/>
              </w:rPr>
              <w:t xml:space="preserve"> ir pienākums apsekot Būvobjektu ne retāk kā divas reizes nedēļā </w:t>
            </w:r>
            <w:r w:rsidRPr="008511F2">
              <w:rPr>
                <w:rFonts w:ascii="Helvetica Neue" w:eastAsia="Times New Roman" w:hAnsi="Helvetica Neue" w:cstheme="majorHAnsi"/>
                <w:sz w:val="22"/>
              </w:rPr>
              <w:t xml:space="preserve"> un jāizstrādā risinājumi un rasējumi atkarībā no izpētes un būvdarbu laikā atklāto. </w:t>
            </w:r>
          </w:p>
          <w:p w14:paraId="1F10C328" w14:textId="10E3DDCA" w:rsidR="008B0A0A" w:rsidRPr="008511F2" w:rsidRDefault="008B0A0A" w:rsidP="008B0A0A">
            <w:pPr>
              <w:pStyle w:val="NoSpacing"/>
              <w:rPr>
                <w:rFonts w:ascii="Helvetica Neue" w:eastAsia="Times New Roman" w:hAnsi="Helvetica Neue" w:cstheme="majorHAnsi"/>
                <w:sz w:val="22"/>
              </w:rPr>
            </w:pPr>
            <w:proofErr w:type="spellStart"/>
            <w:r w:rsidRPr="008511F2">
              <w:rPr>
                <w:rFonts w:ascii="Helvetica Neue" w:eastAsia="Times New Roman" w:hAnsi="Helvetica Neue" w:cstheme="majorHAnsi"/>
                <w:sz w:val="22"/>
              </w:rPr>
              <w:t>Autoruzraugam</w:t>
            </w:r>
            <w:proofErr w:type="spellEnd"/>
            <w:r w:rsidRPr="008511F2">
              <w:rPr>
                <w:rFonts w:ascii="Helvetica Neue" w:eastAsia="Times New Roman" w:hAnsi="Helvetica Neue" w:cstheme="majorHAnsi"/>
                <w:sz w:val="22"/>
              </w:rPr>
              <w:t xml:space="preserve"> jāparedz, ka Pāļu izbūves darbu laikā būs nepieciešama tā klātbūtne Būvobjektā.</w:t>
            </w:r>
          </w:p>
          <w:p w14:paraId="10C059D7" w14:textId="77777777" w:rsidR="008B0A0A" w:rsidRPr="008511F2" w:rsidRDefault="008B0A0A" w:rsidP="008B0A0A">
            <w:pPr>
              <w:pStyle w:val="NoSpacing"/>
              <w:rPr>
                <w:rFonts w:ascii="Helvetica Neue" w:eastAsia="Times New Roman" w:hAnsi="Helvetica Neue" w:cstheme="majorHAnsi"/>
                <w:sz w:val="22"/>
              </w:rPr>
            </w:pPr>
          </w:p>
          <w:p w14:paraId="1BE30AD1" w14:textId="334B51EE" w:rsidR="008B0A0A" w:rsidRPr="008511F2" w:rsidRDefault="008B0A0A" w:rsidP="008B0A0A">
            <w:pPr>
              <w:spacing w:after="0" w:line="240" w:lineRule="auto"/>
              <w:jc w:val="both"/>
              <w:rPr>
                <w:lang w:eastAsia="x-none"/>
              </w:rPr>
            </w:pPr>
            <w:proofErr w:type="spellStart"/>
            <w:r w:rsidRPr="008511F2">
              <w:rPr>
                <w:rFonts w:ascii="Helvetica Neue" w:eastAsia="Times New Roman" w:hAnsi="Helvetica Neue" w:cstheme="majorHAnsi"/>
                <w:sz w:val="22"/>
              </w:rPr>
              <w:t>Autoruzraugam</w:t>
            </w:r>
            <w:proofErr w:type="spellEnd"/>
            <w:r w:rsidRPr="008511F2">
              <w:rPr>
                <w:rFonts w:ascii="Helvetica Neue" w:eastAsia="Times New Roman" w:hAnsi="Helvetica Neue" w:cstheme="majorHAnsi"/>
                <w:sz w:val="22"/>
              </w:rPr>
              <w:t xml:space="preserve"> jāparedz autoruzraudzība visām projekta daļām.</w:t>
            </w:r>
          </w:p>
          <w:p w14:paraId="7022C179" w14:textId="688487E3" w:rsidR="008B0A0A" w:rsidRPr="008511F2" w:rsidRDefault="008B0A0A" w:rsidP="008B0A0A">
            <w:pPr>
              <w:spacing w:after="0" w:line="240" w:lineRule="auto"/>
              <w:jc w:val="both"/>
              <w:rPr>
                <w:lang w:eastAsia="x-none"/>
              </w:rPr>
            </w:pPr>
            <w:proofErr w:type="spellStart"/>
            <w:r w:rsidRPr="008511F2">
              <w:rPr>
                <w:rFonts w:ascii="Helvetica Neue" w:eastAsia="Times New Roman" w:hAnsi="Helvetica Neue" w:cstheme="majorHAnsi"/>
                <w:sz w:val="22"/>
              </w:rPr>
              <w:t>Autoruzraugam</w:t>
            </w:r>
            <w:proofErr w:type="spellEnd"/>
            <w:r w:rsidRPr="008511F2">
              <w:rPr>
                <w:lang w:eastAsia="x-none"/>
              </w:rPr>
              <w:t xml:space="preserve"> </w:t>
            </w:r>
            <w:proofErr w:type="spellStart"/>
            <w:r w:rsidRPr="008511F2">
              <w:rPr>
                <w:lang w:eastAsia="x-none"/>
              </w:rPr>
              <w:t>apsekojuma</w:t>
            </w:r>
            <w:proofErr w:type="spellEnd"/>
            <w:r w:rsidRPr="008511F2">
              <w:rPr>
                <w:lang w:eastAsia="x-none"/>
              </w:rPr>
              <w:t xml:space="preserve"> rezultātus ieraksta būvdarbu žurnālā;</w:t>
            </w:r>
          </w:p>
          <w:p w14:paraId="00653F17" w14:textId="0E7B2387" w:rsidR="008B0A0A" w:rsidRPr="008511F2" w:rsidRDefault="008B0A0A" w:rsidP="008B0A0A">
            <w:pPr>
              <w:spacing w:after="0" w:line="240" w:lineRule="auto"/>
              <w:jc w:val="both"/>
              <w:rPr>
                <w:lang w:eastAsia="x-none"/>
              </w:rPr>
            </w:pPr>
            <w:proofErr w:type="spellStart"/>
            <w:r w:rsidRPr="008511F2">
              <w:rPr>
                <w:lang w:eastAsia="x-none"/>
              </w:rPr>
              <w:t>Autoruzraugam</w:t>
            </w:r>
            <w:proofErr w:type="spellEnd"/>
            <w:r w:rsidRPr="008511F2">
              <w:rPr>
                <w:lang w:eastAsia="x-none"/>
              </w:rPr>
              <w:t xml:space="preserve"> ir pienākums apmeklēt Būvdarbu apspriedes sapulces ar Pasūtītāju, būvdarbu vadītāju un projekta vadītāju/būvuzraugu saskaņotā laikā:</w:t>
            </w:r>
          </w:p>
          <w:p w14:paraId="4731F9D8" w14:textId="77777777" w:rsidR="008B0A0A" w:rsidRPr="008511F2" w:rsidRDefault="008B0A0A" w:rsidP="008B0A0A">
            <w:pPr>
              <w:pStyle w:val="ListParagraph"/>
              <w:numPr>
                <w:ilvl w:val="0"/>
                <w:numId w:val="46"/>
              </w:numPr>
              <w:spacing w:after="0" w:line="240" w:lineRule="auto"/>
              <w:jc w:val="both"/>
              <w:rPr>
                <w:lang w:eastAsia="x-none"/>
              </w:rPr>
            </w:pPr>
            <w:r w:rsidRPr="008511F2">
              <w:rPr>
                <w:lang w:eastAsia="x-none"/>
              </w:rPr>
              <w:t>ja Uzņēmējs bez attaisnojoša iemesla noteiktajā laikā neierodas, sapulces dalībnieki to atzīmē protokolā. Par kavējumu projekta vadītājs/būvuzraugs sastāda ziņojumu, pielikumā pievienojot sapulces protokolu, kurš tiek reģistrēts pie Pasūtītāja;</w:t>
            </w:r>
          </w:p>
          <w:p w14:paraId="634ABEEA" w14:textId="63EDC23B" w:rsidR="008B0A0A" w:rsidRPr="008511F2" w:rsidRDefault="008B0A0A" w:rsidP="008B0A0A">
            <w:pPr>
              <w:pStyle w:val="ListParagraph"/>
              <w:numPr>
                <w:ilvl w:val="0"/>
                <w:numId w:val="46"/>
              </w:numPr>
              <w:spacing w:after="0" w:line="240" w:lineRule="auto"/>
              <w:jc w:val="both"/>
              <w:rPr>
                <w:lang w:eastAsia="x-none"/>
              </w:rPr>
            </w:pPr>
            <w:r w:rsidRPr="008511F2">
              <w:rPr>
                <w:lang w:eastAsia="zh-CN"/>
              </w:rPr>
              <w:t xml:space="preserve">par minēto sapulču kavējumu var tikt piemērots līgumsods 250 EUR par katru </w:t>
            </w:r>
            <w:proofErr w:type="spellStart"/>
            <w:r w:rsidRPr="008511F2">
              <w:rPr>
                <w:lang w:eastAsia="zh-CN"/>
              </w:rPr>
              <w:t>neierašanosa</w:t>
            </w:r>
            <w:proofErr w:type="spellEnd"/>
            <w:r w:rsidRPr="008511F2">
              <w:rPr>
                <w:lang w:eastAsia="zh-CN"/>
              </w:rPr>
              <w:t xml:space="preserve"> reizi</w:t>
            </w:r>
          </w:p>
          <w:p w14:paraId="458B115E" w14:textId="7899A070" w:rsidR="008B0A0A" w:rsidRPr="008511F2" w:rsidRDefault="008B0A0A" w:rsidP="008B0A0A">
            <w:pPr>
              <w:pStyle w:val="NoSpacing"/>
              <w:rPr>
                <w:rFonts w:ascii="Helvetica Neue" w:eastAsia="Times New Roman" w:hAnsi="Helvetica Neue" w:cstheme="majorHAnsi"/>
                <w:sz w:val="22"/>
              </w:rPr>
            </w:pPr>
            <w:proofErr w:type="spellStart"/>
            <w:r w:rsidRPr="008511F2">
              <w:rPr>
                <w:lang w:eastAsia="x-none"/>
              </w:rPr>
              <w:t>Autoruzraugam</w:t>
            </w:r>
            <w:proofErr w:type="spellEnd"/>
            <w:r w:rsidRPr="008511F2">
              <w:rPr>
                <w:lang w:eastAsia="x-none"/>
              </w:rPr>
              <w:t xml:space="preserve"> jāapmeklē būvlaukums arī pēc Pasūtītāja, būvdarbu veicēja, būvuzrauga, būvinspektora vai citu Būvniecības valsts kontroles biroja amatpersonu aicinājuma. </w:t>
            </w:r>
            <w:proofErr w:type="spellStart"/>
            <w:r w:rsidRPr="008511F2">
              <w:rPr>
                <w:rFonts w:ascii="Helvetica Neue" w:eastAsia="Times New Roman" w:hAnsi="Helvetica Neue" w:cstheme="majorHAnsi"/>
                <w:sz w:val="22"/>
              </w:rPr>
              <w:t>Autoruzraugam</w:t>
            </w:r>
            <w:proofErr w:type="spellEnd"/>
            <w:r w:rsidRPr="008511F2">
              <w:rPr>
                <w:rFonts w:ascii="Helvetica Neue" w:eastAsia="Times New Roman" w:hAnsi="Helvetica Neue" w:cstheme="majorHAnsi"/>
                <w:sz w:val="22"/>
              </w:rPr>
              <w:t xml:space="preserve"> jāparedz, ka tas varēs ierasties Būvlaukumā pēc pirmā Pasūtīja </w:t>
            </w:r>
            <w:proofErr w:type="spellStart"/>
            <w:r w:rsidRPr="008511F2">
              <w:rPr>
                <w:rFonts w:ascii="Helvetica Neue" w:eastAsia="Times New Roman" w:hAnsi="Helvetica Neue" w:cstheme="majorHAnsi"/>
                <w:sz w:val="22"/>
              </w:rPr>
              <w:t>pieprasītjuma</w:t>
            </w:r>
            <w:proofErr w:type="spellEnd"/>
            <w:r w:rsidRPr="008511F2">
              <w:rPr>
                <w:rFonts w:ascii="Helvetica Neue" w:eastAsia="Times New Roman" w:hAnsi="Helvetica Neue" w:cstheme="majorHAnsi"/>
                <w:sz w:val="22"/>
              </w:rPr>
              <w:t xml:space="preserve"> astoņu stundu laikā.</w:t>
            </w:r>
          </w:p>
          <w:p w14:paraId="03260E61" w14:textId="27D65A53" w:rsidR="008B0A0A" w:rsidRPr="008511F2" w:rsidRDefault="008B0A0A" w:rsidP="008B0A0A">
            <w:pPr>
              <w:spacing w:after="0" w:line="240" w:lineRule="auto"/>
              <w:jc w:val="both"/>
              <w:rPr>
                <w:lang w:eastAsia="x-none"/>
              </w:rPr>
            </w:pPr>
            <w:r w:rsidRPr="008511F2">
              <w:rPr>
                <w:lang w:eastAsia="x-none"/>
              </w:rPr>
              <w:t xml:space="preserve">Būvdarbu gaitā </w:t>
            </w:r>
            <w:proofErr w:type="spellStart"/>
            <w:r w:rsidRPr="008511F2">
              <w:rPr>
                <w:lang w:eastAsia="x-none"/>
              </w:rPr>
              <w:t>Autoruzraugam</w:t>
            </w:r>
            <w:proofErr w:type="spellEnd"/>
            <w:r w:rsidRPr="008511F2">
              <w:rPr>
                <w:lang w:eastAsia="x-none"/>
              </w:rPr>
              <w:t xml:space="preserve"> jāpārbauda Būvobjekta atbilstību Būvprojekta risinājumiem;</w:t>
            </w:r>
          </w:p>
          <w:p w14:paraId="660260CC" w14:textId="5D84C428" w:rsidR="008B0A0A" w:rsidRPr="008511F2" w:rsidRDefault="008B0A0A" w:rsidP="008B0A0A">
            <w:pPr>
              <w:spacing w:after="0" w:line="240" w:lineRule="auto"/>
              <w:jc w:val="both"/>
              <w:rPr>
                <w:lang w:eastAsia="x-none"/>
              </w:rPr>
            </w:pPr>
            <w:proofErr w:type="spellStart"/>
            <w:r w:rsidRPr="008511F2">
              <w:rPr>
                <w:lang w:eastAsia="x-none"/>
              </w:rPr>
              <w:t>Autoruzraugam</w:t>
            </w:r>
            <w:proofErr w:type="spellEnd"/>
            <w:r w:rsidRPr="008511F2">
              <w:rPr>
                <w:lang w:eastAsia="x-none"/>
              </w:rPr>
              <w:t xml:space="preserve"> laikus jāpārbauda Būvobjektā lietoto (izbūvējamo) konstrukciju, tehnoloģisko un citu iekārtu, būvizstrādājumu un materiālu atbilstību Būvprojektam, nepieļaujot neatbilstošu konstrukciju, tehnoloģisko un citu iekārtu, būvizstrādājumu un materiālu iestrādāšanu būvē, ja tie nav pilnvērtīgi aizstājēji Būvprojektā paredzētajiem;</w:t>
            </w:r>
          </w:p>
          <w:p w14:paraId="04486FD8" w14:textId="121A539C" w:rsidR="008B0A0A" w:rsidRPr="008511F2" w:rsidRDefault="008B0A0A" w:rsidP="008B0A0A">
            <w:pPr>
              <w:spacing w:after="0" w:line="240" w:lineRule="auto"/>
              <w:jc w:val="both"/>
              <w:rPr>
                <w:lang w:eastAsia="zh-CN"/>
              </w:rPr>
            </w:pPr>
            <w:r w:rsidRPr="008511F2">
              <w:rPr>
                <w:lang w:eastAsia="zh-CN"/>
              </w:rPr>
              <w:t xml:space="preserve">Autoruzraudzības atlīdzības summas ietvaros Uzņēmējam ir pienākums izstrādāt nepieciešamos Būvprojekta </w:t>
            </w:r>
            <w:proofErr w:type="spellStart"/>
            <w:r w:rsidRPr="008511F2">
              <w:rPr>
                <w:lang w:eastAsia="zh-CN"/>
              </w:rPr>
              <w:t>detālrasējumus</w:t>
            </w:r>
            <w:proofErr w:type="spellEnd"/>
            <w:r w:rsidRPr="008511F2">
              <w:rPr>
                <w:lang w:eastAsia="zh-CN"/>
              </w:rPr>
              <w:t xml:space="preserve"> Pasūtītāja noteiktajos termiņos;</w:t>
            </w:r>
          </w:p>
          <w:p w14:paraId="64DE7510" w14:textId="71660F57" w:rsidR="008B0A0A" w:rsidRPr="008511F2" w:rsidRDefault="008B0A0A" w:rsidP="008B0A0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 xml:space="preserve">Jāparedz  Būvvaldē saskaņotās Būvniecības ieceres dokumentācijas paredzētā risinājuma precizēšanu saskaņā ar arheoloģiskajā izpētē vai citos </w:t>
            </w:r>
            <w:proofErr w:type="spellStart"/>
            <w:r w:rsidRPr="008511F2">
              <w:rPr>
                <w:rFonts w:ascii="Helvetica Neue" w:eastAsia="Times New Roman" w:hAnsi="Helvetica Neue" w:cstheme="majorHAnsi"/>
                <w:sz w:val="22"/>
              </w:rPr>
              <w:t>Būvdabu</w:t>
            </w:r>
            <w:proofErr w:type="spellEnd"/>
            <w:r w:rsidRPr="008511F2">
              <w:rPr>
                <w:rFonts w:ascii="Helvetica Neue" w:eastAsia="Times New Roman" w:hAnsi="Helvetica Neue" w:cstheme="majorHAnsi"/>
                <w:sz w:val="22"/>
              </w:rPr>
              <w:t xml:space="preserve"> veikšanas laikā veiktajos darbos atklāto, koriģējot nepieciešamos risinājums vai izstrādājot jaunus risinājumus visām projektēšanas laikā neatsegtajām vai atsegtajām Rīgas Doma mūru konstrukcijām. Ņemot vērā, ka izmaiņas Būvniecības ieceres dokumentācijā attieksies uz nesošām konstrukcijām, Projektētājam izmaiņas būs jāizstrādā un jānoved līdz ieviešanai būvlaukumā saskaņā ar normatīvo prasībām, tai skaitā ja nepieciešams veicot saskaņošanu Valsts un pašvaldības institūcijās.</w:t>
            </w:r>
          </w:p>
          <w:p w14:paraId="453DC5E6" w14:textId="4B69E297" w:rsidR="008B0A0A" w:rsidRDefault="008B0A0A" w:rsidP="008B0A0A">
            <w:pPr>
              <w:pStyle w:val="NoSpacing"/>
              <w:rPr>
                <w:rFonts w:ascii="Helvetica Neue" w:eastAsia="Times New Roman" w:hAnsi="Helvetica Neue" w:cstheme="majorHAnsi"/>
                <w:sz w:val="22"/>
              </w:rPr>
            </w:pPr>
            <w:proofErr w:type="spellStart"/>
            <w:r w:rsidRPr="008511F2">
              <w:rPr>
                <w:rFonts w:ascii="Helvetica Neue" w:eastAsia="Times New Roman" w:hAnsi="Helvetica Neue" w:cstheme="majorHAnsi"/>
                <w:sz w:val="22"/>
              </w:rPr>
              <w:t>Autoruzraugam</w:t>
            </w:r>
            <w:proofErr w:type="spellEnd"/>
            <w:r w:rsidRPr="008511F2">
              <w:rPr>
                <w:rFonts w:ascii="Helvetica Neue" w:eastAsia="Times New Roman" w:hAnsi="Helvetica Neue" w:cstheme="majorHAnsi"/>
                <w:sz w:val="22"/>
              </w:rPr>
              <w:t xml:space="preserve"> jāparedz Būvprojekta korekcijas saskaņā ar arheoloģiskajā un citās izpētēs un būvdarbu veikšanas laikā </w:t>
            </w:r>
            <w:r w:rsidRPr="008511F2">
              <w:rPr>
                <w:rFonts w:ascii="Helvetica Neue" w:eastAsia="Times New Roman" w:hAnsi="Helvetica Neue" w:cstheme="majorHAnsi"/>
                <w:sz w:val="22"/>
              </w:rPr>
              <w:lastRenderedPageBreak/>
              <w:t xml:space="preserve">atklāto, kā arī kontroli par būves realizāciju atbilstoši būvprojektam, tai skaitā būvdarbu laikā autoruzraudzības kārtībā veiktajām izmaiņām. </w:t>
            </w:r>
          </w:p>
          <w:p w14:paraId="38269E10" w14:textId="658F91FB" w:rsidR="008511F2" w:rsidRPr="008511F2" w:rsidRDefault="008511F2" w:rsidP="008B0A0A">
            <w:pPr>
              <w:pStyle w:val="NoSpacing"/>
              <w:rPr>
                <w:rFonts w:ascii="Helvetica Neue" w:eastAsia="Times New Roman" w:hAnsi="Helvetica Neue" w:cstheme="majorHAnsi"/>
                <w:sz w:val="22"/>
              </w:rPr>
            </w:pPr>
            <w:proofErr w:type="spellStart"/>
            <w:r>
              <w:rPr>
                <w:rFonts w:ascii="Helvetica Neue" w:eastAsia="Times New Roman" w:hAnsi="Helvetica Neue" w:cstheme="majorHAnsi"/>
                <w:sz w:val="22"/>
              </w:rPr>
              <w:t>Autoruzraugam</w:t>
            </w:r>
            <w:proofErr w:type="spellEnd"/>
            <w:r>
              <w:rPr>
                <w:rFonts w:ascii="Helvetica Neue" w:eastAsia="Times New Roman" w:hAnsi="Helvetica Neue" w:cstheme="majorHAnsi"/>
                <w:sz w:val="22"/>
              </w:rPr>
              <w:t xml:space="preserve"> jāparedz detalizētu uzmērījumu veikšana, </w:t>
            </w:r>
            <w:proofErr w:type="spellStart"/>
            <w:r>
              <w:rPr>
                <w:rFonts w:ascii="Helvetica Neue" w:eastAsia="Times New Roman" w:hAnsi="Helvetica Neue" w:cstheme="majorHAnsi"/>
                <w:sz w:val="22"/>
              </w:rPr>
              <w:t>fotofiksācija</w:t>
            </w:r>
            <w:proofErr w:type="spellEnd"/>
            <w:r>
              <w:rPr>
                <w:rFonts w:ascii="Helvetica Neue" w:eastAsia="Times New Roman" w:hAnsi="Helvetica Neue" w:cstheme="majorHAnsi"/>
                <w:sz w:val="22"/>
              </w:rPr>
              <w:t xml:space="preserve"> un dokumentēšana atseguma vai arheoloģisko darbu laikā.</w:t>
            </w:r>
          </w:p>
          <w:p w14:paraId="170639A7" w14:textId="77777777" w:rsidR="008B0A0A" w:rsidRPr="008511F2" w:rsidRDefault="008B0A0A" w:rsidP="008B0A0A">
            <w:pPr>
              <w:spacing w:after="0" w:line="240" w:lineRule="auto"/>
              <w:jc w:val="both"/>
              <w:rPr>
                <w:lang w:eastAsia="x-none"/>
              </w:rPr>
            </w:pPr>
          </w:p>
          <w:p w14:paraId="69F77401" w14:textId="1CC361D9" w:rsidR="008B0A0A" w:rsidRPr="008511F2" w:rsidRDefault="008B0A0A" w:rsidP="008B0A0A">
            <w:pPr>
              <w:spacing w:after="0" w:line="240" w:lineRule="auto"/>
              <w:jc w:val="both"/>
              <w:rPr>
                <w:lang w:eastAsia="x-none"/>
              </w:rPr>
            </w:pPr>
            <w:proofErr w:type="spellStart"/>
            <w:r w:rsidRPr="008511F2">
              <w:rPr>
                <w:rFonts w:ascii="Helvetica Neue" w:eastAsia="Times New Roman" w:hAnsi="Helvetica Neue" w:cstheme="majorHAnsi"/>
                <w:sz w:val="22"/>
              </w:rPr>
              <w:t>Autoruzraugs</w:t>
            </w:r>
            <w:proofErr w:type="spellEnd"/>
            <w:r w:rsidRPr="008511F2">
              <w:rPr>
                <w:lang w:eastAsia="x-none"/>
              </w:rPr>
              <w:t xml:space="preserve"> Būvprojekta precizēšanu un izmaiņas, kas saistītas ar nepilnībām, kuras radušās Uzņēmēja vainas dēļ (kļūdas, nepilnības, nepieciešamo Būvprojekta risinājumu trūkums u.c.), veic bez papildus samaksas:</w:t>
            </w:r>
          </w:p>
          <w:p w14:paraId="552A2F97" w14:textId="214D0615" w:rsidR="008B0A0A" w:rsidRPr="008511F2" w:rsidRDefault="008B0A0A" w:rsidP="008B0A0A">
            <w:pPr>
              <w:suppressAutoHyphens/>
              <w:spacing w:after="0" w:line="240" w:lineRule="auto"/>
              <w:jc w:val="both"/>
              <w:rPr>
                <w:lang w:eastAsia="zh-CN"/>
              </w:rPr>
            </w:pPr>
            <w:r w:rsidRPr="008511F2">
              <w:rPr>
                <w:lang w:eastAsia="zh-CN"/>
              </w:rPr>
              <w:t xml:space="preserve">par </w:t>
            </w:r>
            <w:r w:rsidRPr="008511F2">
              <w:rPr>
                <w:lang w:eastAsia="x-none"/>
              </w:rPr>
              <w:t>Būvprojekta precizēšanu un izmaiņas</w:t>
            </w:r>
            <w:r w:rsidRPr="008511F2">
              <w:rPr>
                <w:lang w:eastAsia="zh-CN"/>
              </w:rPr>
              <w:t xml:space="preserve"> darbu izpildes termiņu </w:t>
            </w:r>
            <w:proofErr w:type="spellStart"/>
            <w:r w:rsidRPr="008511F2">
              <w:rPr>
                <w:rFonts w:ascii="Helvetica Neue" w:eastAsia="Times New Roman" w:hAnsi="Helvetica Neue" w:cstheme="majorHAnsi"/>
                <w:sz w:val="22"/>
              </w:rPr>
              <w:t>Autoruzraugs</w:t>
            </w:r>
            <w:proofErr w:type="spellEnd"/>
            <w:r w:rsidRPr="008511F2">
              <w:rPr>
                <w:lang w:eastAsia="zh-CN"/>
              </w:rPr>
              <w:t xml:space="preserve"> vienojas ar Pasūtītāju Būvdarbu apspriedes sapulcē un to atzīmē sapulces protokolā; </w:t>
            </w:r>
          </w:p>
          <w:p w14:paraId="4E709CE8" w14:textId="126A3536" w:rsidR="008B0A0A" w:rsidRPr="008511F2" w:rsidRDefault="008B0A0A" w:rsidP="00DB546D">
            <w:pPr>
              <w:pStyle w:val="ListParagraph"/>
              <w:numPr>
                <w:ilvl w:val="0"/>
                <w:numId w:val="35"/>
              </w:numPr>
              <w:suppressAutoHyphens/>
              <w:spacing w:after="0" w:line="240" w:lineRule="auto"/>
              <w:jc w:val="both"/>
              <w:rPr>
                <w:lang w:eastAsia="zh-CN"/>
              </w:rPr>
            </w:pPr>
            <w:r w:rsidRPr="008511F2">
              <w:rPr>
                <w:lang w:eastAsia="zh-CN"/>
              </w:rPr>
              <w:t xml:space="preserve">ja Uzņēmējs 5 (piecu) dienu laikā pēc noteiktā termiņa nepilnības nav novērsis, projekta vadītājs/būvuzraugs par minēto faktu sastāda ziņojumu, pielikumā pievienojot sapulces protokolu. Ziņojums tiek reģistrēts pie Pasūtītāja, un Uzņēmējam var tikt piemērots līgumsods; </w:t>
            </w:r>
          </w:p>
          <w:p w14:paraId="51403D15" w14:textId="6EEE9CAA" w:rsidR="008B0A0A" w:rsidRPr="008511F2" w:rsidRDefault="00DB546D" w:rsidP="00DB546D">
            <w:pPr>
              <w:spacing w:after="0" w:line="240" w:lineRule="auto"/>
              <w:jc w:val="both"/>
              <w:rPr>
                <w:lang w:eastAsia="x-none"/>
              </w:rPr>
            </w:pPr>
            <w:proofErr w:type="spellStart"/>
            <w:r w:rsidRPr="008511F2">
              <w:rPr>
                <w:rFonts w:eastAsia="Calibri"/>
              </w:rPr>
              <w:t>Autoruzraugam</w:t>
            </w:r>
            <w:proofErr w:type="spellEnd"/>
            <w:r w:rsidR="008B0A0A" w:rsidRPr="008511F2">
              <w:rPr>
                <w:lang w:eastAsia="x-none"/>
              </w:rPr>
              <w:t xml:space="preserve"> jāpārbauda, vai ir atbilstoša Būvdarbu izpildes dokumentācija;</w:t>
            </w:r>
          </w:p>
          <w:p w14:paraId="28742F70" w14:textId="56463EBC" w:rsidR="008B0A0A" w:rsidRPr="008511F2" w:rsidRDefault="00DB546D" w:rsidP="00DB546D">
            <w:pPr>
              <w:spacing w:after="0" w:line="240" w:lineRule="auto"/>
              <w:jc w:val="both"/>
              <w:rPr>
                <w:lang w:eastAsia="x-none"/>
              </w:rPr>
            </w:pPr>
            <w:proofErr w:type="spellStart"/>
            <w:r w:rsidRPr="008511F2">
              <w:rPr>
                <w:rFonts w:eastAsia="Calibri"/>
              </w:rPr>
              <w:t>Autoruzraugam</w:t>
            </w:r>
            <w:proofErr w:type="spellEnd"/>
            <w:r w:rsidR="008B0A0A" w:rsidRPr="008511F2">
              <w:rPr>
                <w:lang w:eastAsia="x-none"/>
              </w:rPr>
              <w:t xml:space="preserve"> jāiesniedz Pasūtītājam, kompetentajai institūcijai vai Valsts darba inspekcijai motivētu rakstisku pieprasījumu pārtraukt Būvdarbus, ja konstatētas patvaļīgas atkāpes no Būvprojekta vai netiek ievērotas Latvijas būvnormatīvu vai darba aizsardzības normatīvo aktu prasības;</w:t>
            </w:r>
          </w:p>
          <w:p w14:paraId="0C4CA93E" w14:textId="5798F0C3" w:rsidR="008B0A0A" w:rsidRPr="008511F2" w:rsidRDefault="00DB546D" w:rsidP="00DB546D">
            <w:pPr>
              <w:spacing w:after="0" w:line="240" w:lineRule="auto"/>
              <w:jc w:val="both"/>
              <w:rPr>
                <w:lang w:eastAsia="x-none"/>
              </w:rPr>
            </w:pPr>
            <w:proofErr w:type="spellStart"/>
            <w:r w:rsidRPr="008511F2">
              <w:rPr>
                <w:rFonts w:eastAsia="Calibri"/>
              </w:rPr>
              <w:t>Autoruzraugam</w:t>
            </w:r>
            <w:proofErr w:type="spellEnd"/>
            <w:r w:rsidRPr="008511F2">
              <w:rPr>
                <w:rFonts w:eastAsia="Calibri"/>
              </w:rPr>
              <w:t xml:space="preserve"> </w:t>
            </w:r>
            <w:r w:rsidR="008B0A0A" w:rsidRPr="008511F2">
              <w:rPr>
                <w:lang w:eastAsia="x-none"/>
              </w:rPr>
              <w:t>jāpiedalās komisijas darbā, pieņemot Būvobjektu ekspluatācijā.</w:t>
            </w:r>
          </w:p>
          <w:p w14:paraId="740562EC" w14:textId="05D16F01" w:rsidR="008B0A0A" w:rsidRPr="008511F2" w:rsidRDefault="00DB546D" w:rsidP="00DB546D">
            <w:pPr>
              <w:spacing w:after="0" w:line="240" w:lineRule="auto"/>
              <w:contextualSpacing/>
              <w:jc w:val="both"/>
              <w:rPr>
                <w:lang w:eastAsia="x-none"/>
              </w:rPr>
            </w:pPr>
            <w:proofErr w:type="spellStart"/>
            <w:r w:rsidRPr="008511F2">
              <w:rPr>
                <w:rFonts w:eastAsia="Calibri"/>
              </w:rPr>
              <w:t>Autoruzraugs</w:t>
            </w:r>
            <w:proofErr w:type="spellEnd"/>
            <w:r w:rsidR="008B0A0A" w:rsidRPr="008511F2">
              <w:rPr>
                <w:lang w:eastAsia="x-none"/>
              </w:rPr>
              <w:t xml:space="preserve"> noformē un līdz katra sekojošā mēneša 5.datumam iesniedz Pasūtītājam parakstīšanai ikmēneša atskaiti par iepriekšējā mēnesī paveiktajiem darbiem, kurā iekļauj problēmu, risku (ja tādi ir) un ieguldījuma to risināšanā un novēršanā aprakstu u.c.</w:t>
            </w:r>
          </w:p>
          <w:p w14:paraId="0DB0E8CE" w14:textId="07756194" w:rsidR="008B0A0A" w:rsidRPr="008511F2" w:rsidRDefault="00DB546D" w:rsidP="00DB546D">
            <w:pPr>
              <w:spacing w:after="0" w:line="240" w:lineRule="auto"/>
              <w:contextualSpacing/>
              <w:jc w:val="both"/>
              <w:rPr>
                <w:lang w:eastAsia="x-none"/>
              </w:rPr>
            </w:pPr>
            <w:proofErr w:type="spellStart"/>
            <w:r w:rsidRPr="008511F2">
              <w:rPr>
                <w:rFonts w:eastAsia="Calibri"/>
              </w:rPr>
              <w:t>A</w:t>
            </w:r>
            <w:r w:rsidR="008B0A0A" w:rsidRPr="008511F2">
              <w:rPr>
                <w:rFonts w:eastAsia="Calibri"/>
              </w:rPr>
              <w:t>utoruzraugs</w:t>
            </w:r>
            <w:proofErr w:type="spellEnd"/>
            <w:r w:rsidR="008B0A0A" w:rsidRPr="008511F2">
              <w:rPr>
                <w:rFonts w:eastAsia="Calibri"/>
              </w:rPr>
              <w:t xml:space="preserve"> neatbild par būvdarbu metodēm, operāciju secību, drošības tehniku un citiem jautājumiem, kas ir būvdarbu vadītāja, darba aizsardzības koordinatora un projekta vadītāja/būvuzrauga pārziņā.</w:t>
            </w:r>
          </w:p>
          <w:p w14:paraId="7E690F34" w14:textId="56DFDE0F" w:rsidR="008B0A0A" w:rsidRPr="008511F2" w:rsidRDefault="008B0A0A" w:rsidP="008B0A0A">
            <w:pPr>
              <w:pStyle w:val="NoSpacing"/>
              <w:rPr>
                <w:rFonts w:ascii="Helvetica Neue" w:eastAsia="Times New Roman" w:hAnsi="Helvetica Neue" w:cstheme="majorHAnsi"/>
                <w:sz w:val="22"/>
              </w:rPr>
            </w:pPr>
            <w:r w:rsidRPr="008511F2">
              <w:rPr>
                <w:lang w:eastAsia="x-none"/>
              </w:rPr>
              <w:t>Uzņēmēja konstatētās atkāpes un pārkāpumi, kā arī pieņemtie lēmumi un nepieciešamās Būvprojekta risinājumu korekcijas tiek atzīmētas būvdarbu žurnālā.</w:t>
            </w:r>
          </w:p>
        </w:tc>
      </w:tr>
      <w:tr w:rsidR="008511F2" w:rsidRPr="008511F2" w14:paraId="616D1A78" w14:textId="77777777" w:rsidTr="00002F98">
        <w:trPr>
          <w:trHeight w:val="340"/>
        </w:trPr>
        <w:tc>
          <w:tcPr>
            <w:tcW w:w="993" w:type="dxa"/>
            <w:shd w:val="clear" w:color="auto" w:fill="auto"/>
            <w:noWrap/>
          </w:tcPr>
          <w:p w14:paraId="14EA1AC4" w14:textId="42E77632" w:rsidR="00AB5CCA" w:rsidRPr="008511F2" w:rsidRDefault="000A0E00" w:rsidP="00B55B8F">
            <w:pPr>
              <w:pStyle w:val="NoSpacing"/>
              <w:tabs>
                <w:tab w:val="left" w:pos="318"/>
              </w:tabs>
              <w:ind w:left="-43"/>
              <w:rPr>
                <w:rFonts w:ascii="Helvetica Neue" w:eastAsia="Times New Roman" w:hAnsi="Helvetica Neue" w:cstheme="majorHAnsi"/>
                <w:sz w:val="22"/>
              </w:rPr>
            </w:pPr>
            <w:r w:rsidRPr="008511F2">
              <w:rPr>
                <w:rFonts w:ascii="Helvetica Neue" w:eastAsia="Times New Roman" w:hAnsi="Helvetica Neue" w:cstheme="majorHAnsi"/>
                <w:sz w:val="22"/>
              </w:rPr>
              <w:lastRenderedPageBreak/>
              <w:t>2</w:t>
            </w:r>
            <w:r w:rsidR="00B55B8F" w:rsidRPr="008511F2">
              <w:rPr>
                <w:rFonts w:ascii="Helvetica Neue" w:eastAsia="Times New Roman" w:hAnsi="Helvetica Neue" w:cstheme="majorHAnsi"/>
                <w:sz w:val="22"/>
              </w:rPr>
              <w:t>7</w:t>
            </w:r>
            <w:r w:rsidRPr="008511F2">
              <w:rPr>
                <w:rFonts w:ascii="Helvetica Neue" w:eastAsia="Times New Roman" w:hAnsi="Helvetica Neue" w:cstheme="majorHAnsi"/>
                <w:sz w:val="22"/>
              </w:rPr>
              <w:t>.2.</w:t>
            </w:r>
          </w:p>
        </w:tc>
        <w:tc>
          <w:tcPr>
            <w:tcW w:w="2694" w:type="dxa"/>
            <w:shd w:val="clear" w:color="auto" w:fill="auto"/>
            <w:noWrap/>
          </w:tcPr>
          <w:p w14:paraId="74119B4E" w14:textId="319D603C" w:rsidR="00AB5CCA" w:rsidRPr="008511F2" w:rsidRDefault="00AB5CCA" w:rsidP="00AB5CC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Izpildes zīmējumi vai projekts</w:t>
            </w:r>
          </w:p>
        </w:tc>
        <w:tc>
          <w:tcPr>
            <w:tcW w:w="6095" w:type="dxa"/>
          </w:tcPr>
          <w:p w14:paraId="627FF1D3" w14:textId="222A1D9C" w:rsidR="00AB5CCA" w:rsidRPr="008511F2" w:rsidRDefault="00AB5CCA" w:rsidP="00AB5CC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Jāparedz visām projekta kārtām</w:t>
            </w:r>
            <w:r w:rsidR="00D351E4" w:rsidRPr="008511F2">
              <w:rPr>
                <w:rFonts w:ascii="Helvetica Neue" w:eastAsia="Times New Roman" w:hAnsi="Helvetica Neue" w:cstheme="majorHAnsi"/>
                <w:sz w:val="22"/>
              </w:rPr>
              <w:t xml:space="preserve"> izpildes zīmējumu vai projekta izstrāde</w:t>
            </w:r>
          </w:p>
        </w:tc>
      </w:tr>
      <w:tr w:rsidR="008511F2" w:rsidRPr="008511F2" w14:paraId="5CFFBFDE" w14:textId="77777777" w:rsidTr="00002F98">
        <w:trPr>
          <w:trHeight w:val="340"/>
        </w:trPr>
        <w:tc>
          <w:tcPr>
            <w:tcW w:w="993" w:type="dxa"/>
            <w:shd w:val="clear" w:color="auto" w:fill="auto"/>
            <w:noWrap/>
          </w:tcPr>
          <w:p w14:paraId="3244101D" w14:textId="6CE438CE" w:rsidR="00AB5CCA" w:rsidRPr="008511F2" w:rsidRDefault="000A0E00" w:rsidP="00B55B8F">
            <w:pPr>
              <w:pStyle w:val="NoSpacing"/>
              <w:tabs>
                <w:tab w:val="left" w:pos="318"/>
              </w:tabs>
              <w:rPr>
                <w:rFonts w:ascii="Helvetica Neue" w:eastAsia="Times New Roman" w:hAnsi="Helvetica Neue" w:cstheme="majorHAnsi"/>
                <w:sz w:val="22"/>
              </w:rPr>
            </w:pPr>
            <w:r w:rsidRPr="008511F2">
              <w:rPr>
                <w:rFonts w:ascii="Helvetica Neue" w:eastAsia="Times New Roman" w:hAnsi="Helvetica Neue" w:cstheme="majorHAnsi"/>
                <w:sz w:val="22"/>
              </w:rPr>
              <w:t>2</w:t>
            </w:r>
            <w:r w:rsidR="00B55B8F" w:rsidRPr="008511F2">
              <w:rPr>
                <w:rFonts w:ascii="Helvetica Neue" w:eastAsia="Times New Roman" w:hAnsi="Helvetica Neue" w:cstheme="majorHAnsi"/>
                <w:sz w:val="22"/>
              </w:rPr>
              <w:t>8</w:t>
            </w:r>
            <w:r w:rsidRPr="008511F2">
              <w:rPr>
                <w:rFonts w:ascii="Helvetica Neue" w:eastAsia="Times New Roman" w:hAnsi="Helvetica Neue" w:cstheme="majorHAnsi"/>
                <w:sz w:val="22"/>
              </w:rPr>
              <w:t>.</w:t>
            </w:r>
          </w:p>
        </w:tc>
        <w:tc>
          <w:tcPr>
            <w:tcW w:w="2694" w:type="dxa"/>
            <w:shd w:val="clear" w:color="auto" w:fill="auto"/>
            <w:noWrap/>
          </w:tcPr>
          <w:p w14:paraId="782AFD33" w14:textId="74BE4C06" w:rsidR="00AB5CCA" w:rsidRPr="008511F2" w:rsidRDefault="00AB5CCA" w:rsidP="00AB5CCA">
            <w:pPr>
              <w:pStyle w:val="NoSpacing"/>
              <w:rPr>
                <w:rFonts w:ascii="Helvetica Neue" w:eastAsia="Times New Roman" w:hAnsi="Helvetica Neue" w:cstheme="majorHAnsi"/>
                <w:sz w:val="22"/>
              </w:rPr>
            </w:pPr>
            <w:r w:rsidRPr="008511F2">
              <w:rPr>
                <w:rFonts w:ascii="Helvetica Neue" w:eastAsia="Times New Roman" w:hAnsi="Helvetica Neue" w:cstheme="majorHAnsi"/>
                <w:bCs/>
                <w:sz w:val="22"/>
              </w:rPr>
              <w:t xml:space="preserve">Būvprojekta </w:t>
            </w:r>
            <w:proofErr w:type="spellStart"/>
            <w:r w:rsidRPr="008511F2">
              <w:rPr>
                <w:rFonts w:ascii="Helvetica Neue" w:eastAsia="Times New Roman" w:hAnsi="Helvetica Neue" w:cstheme="majorHAnsi"/>
                <w:bCs/>
                <w:sz w:val="22"/>
              </w:rPr>
              <w:t>pēcuzraudzība</w:t>
            </w:r>
            <w:proofErr w:type="spellEnd"/>
          </w:p>
        </w:tc>
        <w:tc>
          <w:tcPr>
            <w:tcW w:w="6095" w:type="dxa"/>
          </w:tcPr>
          <w:p w14:paraId="24409779" w14:textId="77777777" w:rsidR="00AB5CCA" w:rsidRPr="008511F2" w:rsidRDefault="00AB5CCA" w:rsidP="00AB5CCA">
            <w:pPr>
              <w:pStyle w:val="NoSpacing"/>
              <w:rPr>
                <w:rFonts w:ascii="Helvetica Neue" w:eastAsia="Times New Roman" w:hAnsi="Helvetica Neue" w:cstheme="majorHAnsi"/>
                <w:sz w:val="22"/>
              </w:rPr>
            </w:pPr>
          </w:p>
        </w:tc>
      </w:tr>
      <w:tr w:rsidR="008511F2" w:rsidRPr="008511F2" w14:paraId="0A0E4C97" w14:textId="77777777" w:rsidTr="00002F98">
        <w:trPr>
          <w:trHeight w:val="340"/>
        </w:trPr>
        <w:tc>
          <w:tcPr>
            <w:tcW w:w="993" w:type="dxa"/>
            <w:shd w:val="clear" w:color="auto" w:fill="auto"/>
            <w:noWrap/>
          </w:tcPr>
          <w:p w14:paraId="185FA67F" w14:textId="3FF6DF85" w:rsidR="00AB5CCA" w:rsidRPr="008511F2" w:rsidRDefault="000A0E00" w:rsidP="00B55B8F">
            <w:pPr>
              <w:pStyle w:val="NoSpacing"/>
              <w:tabs>
                <w:tab w:val="left" w:pos="318"/>
              </w:tabs>
              <w:ind w:left="-43"/>
              <w:rPr>
                <w:rFonts w:ascii="Helvetica Neue" w:eastAsia="Times New Roman" w:hAnsi="Helvetica Neue" w:cstheme="majorHAnsi"/>
                <w:sz w:val="22"/>
              </w:rPr>
            </w:pPr>
            <w:r w:rsidRPr="008511F2">
              <w:rPr>
                <w:rFonts w:ascii="Helvetica Neue" w:eastAsia="Times New Roman" w:hAnsi="Helvetica Neue" w:cstheme="majorHAnsi"/>
                <w:sz w:val="22"/>
              </w:rPr>
              <w:t>2</w:t>
            </w:r>
            <w:r w:rsidR="00B55B8F" w:rsidRPr="008511F2">
              <w:rPr>
                <w:rFonts w:ascii="Helvetica Neue" w:eastAsia="Times New Roman" w:hAnsi="Helvetica Neue" w:cstheme="majorHAnsi"/>
                <w:sz w:val="22"/>
              </w:rPr>
              <w:t>8</w:t>
            </w:r>
            <w:r w:rsidRPr="008511F2">
              <w:rPr>
                <w:rFonts w:ascii="Helvetica Neue" w:eastAsia="Times New Roman" w:hAnsi="Helvetica Neue" w:cstheme="majorHAnsi"/>
                <w:sz w:val="22"/>
              </w:rPr>
              <w:t>.1.</w:t>
            </w:r>
          </w:p>
        </w:tc>
        <w:tc>
          <w:tcPr>
            <w:tcW w:w="2694" w:type="dxa"/>
            <w:shd w:val="clear" w:color="auto" w:fill="auto"/>
            <w:noWrap/>
          </w:tcPr>
          <w:p w14:paraId="288312E8" w14:textId="619CECCF" w:rsidR="00AB5CCA" w:rsidRPr="008511F2" w:rsidRDefault="00AB5CCA" w:rsidP="00AB5CCA">
            <w:pPr>
              <w:pStyle w:val="NoSpacing"/>
              <w:rPr>
                <w:rFonts w:ascii="Helvetica Neue" w:eastAsia="Times New Roman" w:hAnsi="Helvetica Neue" w:cstheme="majorHAnsi"/>
                <w:bCs/>
                <w:sz w:val="22"/>
              </w:rPr>
            </w:pPr>
            <w:r w:rsidRPr="008511F2">
              <w:rPr>
                <w:rFonts w:ascii="Helvetica Neue" w:eastAsia="Times New Roman" w:hAnsi="Helvetica Neue" w:cstheme="majorHAnsi"/>
                <w:sz w:val="22"/>
              </w:rPr>
              <w:t>Būvdarbu pieņemšana</w:t>
            </w:r>
          </w:p>
        </w:tc>
        <w:tc>
          <w:tcPr>
            <w:tcW w:w="6095" w:type="dxa"/>
          </w:tcPr>
          <w:p w14:paraId="47790DAC" w14:textId="52178D21" w:rsidR="00AB5CCA" w:rsidRPr="008511F2" w:rsidRDefault="00AB5CCA" w:rsidP="00AB5CC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Jāparedz</w:t>
            </w:r>
          </w:p>
        </w:tc>
      </w:tr>
      <w:tr w:rsidR="008511F2" w:rsidRPr="008511F2" w14:paraId="18733840" w14:textId="77777777" w:rsidTr="00002F98">
        <w:trPr>
          <w:trHeight w:val="340"/>
        </w:trPr>
        <w:tc>
          <w:tcPr>
            <w:tcW w:w="993" w:type="dxa"/>
            <w:shd w:val="clear" w:color="auto" w:fill="auto"/>
            <w:noWrap/>
          </w:tcPr>
          <w:p w14:paraId="26DFA26F" w14:textId="30882AAE" w:rsidR="00AB5CCA" w:rsidRPr="008511F2" w:rsidRDefault="000A0E00" w:rsidP="00B55B8F">
            <w:pPr>
              <w:pStyle w:val="NoSpacing"/>
              <w:tabs>
                <w:tab w:val="left" w:pos="318"/>
              </w:tabs>
              <w:ind w:left="-43"/>
              <w:rPr>
                <w:rFonts w:ascii="Helvetica Neue" w:eastAsia="Times New Roman" w:hAnsi="Helvetica Neue" w:cstheme="majorHAnsi"/>
                <w:sz w:val="22"/>
              </w:rPr>
            </w:pPr>
            <w:r w:rsidRPr="008511F2">
              <w:rPr>
                <w:rFonts w:ascii="Helvetica Neue" w:eastAsia="Times New Roman" w:hAnsi="Helvetica Neue" w:cstheme="majorHAnsi"/>
                <w:sz w:val="22"/>
              </w:rPr>
              <w:t>2</w:t>
            </w:r>
            <w:r w:rsidR="00B55B8F" w:rsidRPr="008511F2">
              <w:rPr>
                <w:rFonts w:ascii="Helvetica Neue" w:eastAsia="Times New Roman" w:hAnsi="Helvetica Neue" w:cstheme="majorHAnsi"/>
                <w:sz w:val="22"/>
              </w:rPr>
              <w:t>8</w:t>
            </w:r>
            <w:r w:rsidRPr="008511F2">
              <w:rPr>
                <w:rFonts w:ascii="Helvetica Neue" w:eastAsia="Times New Roman" w:hAnsi="Helvetica Neue" w:cstheme="majorHAnsi"/>
                <w:sz w:val="22"/>
              </w:rPr>
              <w:t>.2.</w:t>
            </w:r>
          </w:p>
        </w:tc>
        <w:tc>
          <w:tcPr>
            <w:tcW w:w="2694" w:type="dxa"/>
            <w:shd w:val="clear" w:color="auto" w:fill="auto"/>
            <w:noWrap/>
          </w:tcPr>
          <w:p w14:paraId="6C674155" w14:textId="1741A20E" w:rsidR="00AB5CCA" w:rsidRPr="008511F2" w:rsidRDefault="00AB5CCA" w:rsidP="00AB5CC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Objekta periodiskā apsekošana garantijas laikā</w:t>
            </w:r>
          </w:p>
        </w:tc>
        <w:tc>
          <w:tcPr>
            <w:tcW w:w="6095" w:type="dxa"/>
          </w:tcPr>
          <w:p w14:paraId="50423EE2" w14:textId="6870F2F1" w:rsidR="00AB5CCA" w:rsidRPr="008511F2" w:rsidRDefault="00AB5CCA" w:rsidP="00AB5CC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Jāparedz</w:t>
            </w:r>
            <w:r w:rsidR="005C3A57" w:rsidRPr="008511F2">
              <w:rPr>
                <w:rFonts w:ascii="Helvetica Neue" w:eastAsia="Times New Roman" w:hAnsi="Helvetica Neue" w:cstheme="majorHAnsi"/>
                <w:sz w:val="22"/>
              </w:rPr>
              <w:t>, Līdzdalība apsekošanā.</w:t>
            </w:r>
          </w:p>
        </w:tc>
      </w:tr>
      <w:tr w:rsidR="008511F2" w:rsidRPr="008511F2" w14:paraId="06FFB83B" w14:textId="77777777" w:rsidTr="00002F98">
        <w:trPr>
          <w:trHeight w:val="340"/>
        </w:trPr>
        <w:tc>
          <w:tcPr>
            <w:tcW w:w="993" w:type="dxa"/>
            <w:shd w:val="clear" w:color="auto" w:fill="auto"/>
            <w:noWrap/>
          </w:tcPr>
          <w:p w14:paraId="6DFB6C3A" w14:textId="32DF4A5A" w:rsidR="00AB5CCA" w:rsidRPr="008511F2" w:rsidRDefault="000A0E00" w:rsidP="00B55B8F">
            <w:pPr>
              <w:pStyle w:val="NoSpacing"/>
              <w:tabs>
                <w:tab w:val="left" w:pos="318"/>
              </w:tabs>
              <w:ind w:left="-43"/>
              <w:rPr>
                <w:rFonts w:ascii="Helvetica Neue" w:eastAsia="Times New Roman" w:hAnsi="Helvetica Neue" w:cstheme="majorHAnsi"/>
                <w:sz w:val="22"/>
              </w:rPr>
            </w:pPr>
            <w:r w:rsidRPr="008511F2">
              <w:rPr>
                <w:rFonts w:ascii="Helvetica Neue" w:eastAsia="Times New Roman" w:hAnsi="Helvetica Neue" w:cstheme="majorHAnsi"/>
                <w:sz w:val="22"/>
              </w:rPr>
              <w:t>2</w:t>
            </w:r>
            <w:r w:rsidR="00B55B8F" w:rsidRPr="008511F2">
              <w:rPr>
                <w:rFonts w:ascii="Helvetica Neue" w:eastAsia="Times New Roman" w:hAnsi="Helvetica Neue" w:cstheme="majorHAnsi"/>
                <w:sz w:val="22"/>
              </w:rPr>
              <w:t>8</w:t>
            </w:r>
            <w:r w:rsidRPr="008511F2">
              <w:rPr>
                <w:rFonts w:ascii="Helvetica Neue" w:eastAsia="Times New Roman" w:hAnsi="Helvetica Neue" w:cstheme="majorHAnsi"/>
                <w:sz w:val="22"/>
              </w:rPr>
              <w:t>.3.</w:t>
            </w:r>
          </w:p>
        </w:tc>
        <w:tc>
          <w:tcPr>
            <w:tcW w:w="2694" w:type="dxa"/>
            <w:shd w:val="clear" w:color="auto" w:fill="auto"/>
            <w:noWrap/>
          </w:tcPr>
          <w:p w14:paraId="6173D90A" w14:textId="1B4B611D" w:rsidR="00AB5CCA" w:rsidRPr="008511F2" w:rsidRDefault="00AB5CCA" w:rsidP="00AB5CC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Defektu un trūkumu novēršanas pasākumi</w:t>
            </w:r>
          </w:p>
        </w:tc>
        <w:tc>
          <w:tcPr>
            <w:tcW w:w="6095" w:type="dxa"/>
          </w:tcPr>
          <w:p w14:paraId="345A4B18" w14:textId="2B72CEBF" w:rsidR="00AB5CCA" w:rsidRPr="008511F2" w:rsidRDefault="00AB5CCA" w:rsidP="00AB5CCA">
            <w:pPr>
              <w:pStyle w:val="NoSpacing"/>
              <w:rPr>
                <w:rFonts w:ascii="Helvetica Neue" w:eastAsia="Times New Roman" w:hAnsi="Helvetica Neue" w:cstheme="majorHAnsi"/>
                <w:sz w:val="22"/>
              </w:rPr>
            </w:pPr>
            <w:r w:rsidRPr="008511F2">
              <w:rPr>
                <w:rFonts w:ascii="Helvetica Neue" w:eastAsia="Times New Roman" w:hAnsi="Helvetica Neue" w:cstheme="majorHAnsi"/>
                <w:sz w:val="22"/>
              </w:rPr>
              <w:t>Jāparedz</w:t>
            </w:r>
            <w:r w:rsidR="00002F98" w:rsidRPr="008511F2">
              <w:rPr>
                <w:rFonts w:ascii="Helvetica Neue" w:eastAsia="Times New Roman" w:hAnsi="Helvetica Neue" w:cstheme="majorHAnsi"/>
                <w:sz w:val="22"/>
              </w:rPr>
              <w:t xml:space="preserve">, Defektu un trūkumu novēršanas pasākumu projektēšanā un norādījumu došanā </w:t>
            </w:r>
          </w:p>
        </w:tc>
      </w:tr>
    </w:tbl>
    <w:p w14:paraId="6FBBA57A" w14:textId="5024F492" w:rsidR="001152C0" w:rsidRPr="008511F2" w:rsidRDefault="001152C0" w:rsidP="00DC5EBA">
      <w:pPr>
        <w:pStyle w:val="NoSpacing"/>
        <w:rPr>
          <w:rFonts w:ascii="Helvetica Neue" w:hAnsi="Helvetica Neue" w:cstheme="majorHAnsi"/>
          <w:sz w:val="22"/>
        </w:rPr>
      </w:pPr>
    </w:p>
    <w:sectPr w:rsidR="001152C0" w:rsidRPr="008511F2" w:rsidSect="00CA6BE6">
      <w:footerReference w:type="default" r:id="rId8"/>
      <w:headerReference w:type="first" r:id="rId9"/>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073038" w14:textId="77777777" w:rsidR="008F1E96" w:rsidRDefault="008F1E96" w:rsidP="00BD0ABA">
      <w:r>
        <w:separator/>
      </w:r>
    </w:p>
  </w:endnote>
  <w:endnote w:type="continuationSeparator" w:id="0">
    <w:p w14:paraId="2378AE39" w14:textId="77777777" w:rsidR="008F1E96" w:rsidRDefault="008F1E96" w:rsidP="00BD0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3B935" w14:textId="77777777" w:rsidR="000F1FC7" w:rsidRDefault="000F1FC7" w:rsidP="00CA6BE6">
    <w:pPr>
      <w:pStyle w:val="Footer"/>
      <w:jc w:val="right"/>
    </w:pPr>
    <w:r>
      <w:fldChar w:fldCharType="begin"/>
    </w:r>
    <w:r>
      <w:instrText>PAGE   \* MERGEFORMAT</w:instrText>
    </w:r>
    <w:r>
      <w:fldChar w:fldCharType="separate"/>
    </w:r>
    <w:r w:rsidR="009B6923">
      <w:rPr>
        <w:noProof/>
      </w:rPr>
      <w:t>12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6AC58" w14:textId="77777777" w:rsidR="008F1E96" w:rsidRDefault="008F1E96" w:rsidP="00BD0ABA">
      <w:r>
        <w:separator/>
      </w:r>
    </w:p>
  </w:footnote>
  <w:footnote w:type="continuationSeparator" w:id="0">
    <w:p w14:paraId="3F575259" w14:textId="77777777" w:rsidR="008F1E96" w:rsidRDefault="008F1E96" w:rsidP="00BD0A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D93E3" w14:textId="5A6F4BC7" w:rsidR="0056428B" w:rsidRPr="009B6923" w:rsidRDefault="009B6923" w:rsidP="009B6923">
    <w:pPr>
      <w:pStyle w:val="Header"/>
      <w:numPr>
        <w:ilvl w:val="0"/>
        <w:numId w:val="43"/>
      </w:numPr>
      <w:jc w:val="right"/>
      <w:rPr>
        <w:rFonts w:ascii="Helvetica Neue" w:hAnsi="Helvetica Neue"/>
        <w:bCs/>
        <w:sz w:val="22"/>
      </w:rPr>
    </w:pPr>
    <w:r>
      <w:rPr>
        <w:rFonts w:ascii="Helvetica Neue" w:hAnsi="Helvetica Neue"/>
        <w:bCs/>
        <w:sz w:val="22"/>
      </w:rPr>
      <w:t xml:space="preserve">Pielikums </w:t>
    </w:r>
    <w:r w:rsidR="00A5793C" w:rsidRPr="00A5793C">
      <w:t>nolikumam</w:t>
    </w:r>
    <w:r w:rsidR="00A5793C" w:rsidRPr="00A5793C">
      <w:br/>
    </w:r>
    <w:r w:rsidR="000214F0" w:rsidRPr="00A5793C">
      <w:t>Tehniskā specifikācija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12434"/>
    <w:multiLevelType w:val="hybridMultilevel"/>
    <w:tmpl w:val="FF342C2A"/>
    <w:lvl w:ilvl="0" w:tplc="E02A67A8">
      <w:start w:val="3219"/>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C1A6B"/>
    <w:multiLevelType w:val="hybridMultilevel"/>
    <w:tmpl w:val="49222AFC"/>
    <w:lvl w:ilvl="0" w:tplc="9F9EDFD4">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74F1C97"/>
    <w:multiLevelType w:val="multilevel"/>
    <w:tmpl w:val="218EB8E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9B648A2"/>
    <w:multiLevelType w:val="hybridMultilevel"/>
    <w:tmpl w:val="5CAA7A5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0DC27F35"/>
    <w:multiLevelType w:val="hybridMultilevel"/>
    <w:tmpl w:val="B05AE632"/>
    <w:lvl w:ilvl="0" w:tplc="C8608D50">
      <w:start w:val="1"/>
      <w:numFmt w:val="bullet"/>
      <w:lvlText w:val="-"/>
      <w:lvlJc w:val="left"/>
      <w:pPr>
        <w:ind w:left="720" w:hanging="360"/>
      </w:pPr>
      <w:rPr>
        <w:rFonts w:ascii="Helvetica Neue" w:eastAsia="Times New Roman" w:hAnsi="Helvetica Neue" w:cstheme="maj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E0F0CC8"/>
    <w:multiLevelType w:val="hybridMultilevel"/>
    <w:tmpl w:val="0F78E4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F987A68"/>
    <w:multiLevelType w:val="hybridMultilevel"/>
    <w:tmpl w:val="1D8ABFD0"/>
    <w:lvl w:ilvl="0" w:tplc="5922E04A">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06703F3"/>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EB125A3"/>
    <w:multiLevelType w:val="hybridMultilevel"/>
    <w:tmpl w:val="2A22E666"/>
    <w:lvl w:ilvl="0" w:tplc="0409000F">
      <w:start w:val="1"/>
      <w:numFmt w:val="decimal"/>
      <w:lvlText w:val="%1."/>
      <w:lvlJc w:val="left"/>
      <w:pPr>
        <w:ind w:left="360" w:hanging="360"/>
      </w:pPr>
    </w:lvl>
    <w:lvl w:ilvl="1" w:tplc="62B2ADCA">
      <w:numFmt w:val="bullet"/>
      <w:lvlText w:val="-"/>
      <w:lvlJc w:val="left"/>
      <w:pPr>
        <w:ind w:left="1080" w:hanging="360"/>
      </w:pPr>
      <w:rPr>
        <w:rFonts w:ascii="Calibri Light" w:eastAsia="Times New Roman" w:hAnsi="Calibri Light" w:cs="Calibri Light"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3B50538"/>
    <w:multiLevelType w:val="hybridMultilevel"/>
    <w:tmpl w:val="7BE68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715D59"/>
    <w:multiLevelType w:val="hybridMultilevel"/>
    <w:tmpl w:val="901E55F6"/>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1" w15:restartNumberingAfterBreak="0">
    <w:nsid w:val="27B467A4"/>
    <w:multiLevelType w:val="hybridMultilevel"/>
    <w:tmpl w:val="A67C8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FB2683"/>
    <w:multiLevelType w:val="multilevel"/>
    <w:tmpl w:val="04260025"/>
    <w:lvl w:ilvl="0">
      <w:start w:val="1"/>
      <w:numFmt w:val="decimal"/>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3" w15:restartNumberingAfterBreak="0">
    <w:nsid w:val="33E64C49"/>
    <w:multiLevelType w:val="multilevel"/>
    <w:tmpl w:val="8D1E48D0"/>
    <w:lvl w:ilvl="0">
      <w:start w:val="3"/>
      <w:numFmt w:val="decimal"/>
      <w:lvlText w:val="%1."/>
      <w:lvlJc w:val="left"/>
      <w:pPr>
        <w:ind w:left="720" w:hanging="720"/>
      </w:pPr>
      <w:rPr>
        <w:rFonts w:eastAsia="Calibri" w:hint="default"/>
        <w:b/>
        <w:color w:val="auto"/>
      </w:rPr>
    </w:lvl>
    <w:lvl w:ilvl="1">
      <w:start w:val="1"/>
      <w:numFmt w:val="decimal"/>
      <w:lvlText w:val="%1.%2."/>
      <w:lvlJc w:val="left"/>
      <w:pPr>
        <w:ind w:left="1302" w:hanging="720"/>
      </w:pPr>
      <w:rPr>
        <w:rFonts w:eastAsia="Calibri" w:hint="default"/>
        <w:b w:val="0"/>
        <w:i w:val="0"/>
      </w:rPr>
    </w:lvl>
    <w:lvl w:ilvl="2">
      <w:start w:val="1"/>
      <w:numFmt w:val="decimal"/>
      <w:lvlText w:val="%1.%2.%3."/>
      <w:lvlJc w:val="left"/>
      <w:pPr>
        <w:ind w:left="1884" w:hanging="720"/>
      </w:pPr>
      <w:rPr>
        <w:rFonts w:eastAsia="Calibri" w:hint="default"/>
        <w:b w:val="0"/>
      </w:rPr>
    </w:lvl>
    <w:lvl w:ilvl="3">
      <w:start w:val="1"/>
      <w:numFmt w:val="decimal"/>
      <w:lvlText w:val="%1.%2.%3.%4."/>
      <w:lvlJc w:val="left"/>
      <w:pPr>
        <w:ind w:left="2466" w:hanging="720"/>
      </w:pPr>
      <w:rPr>
        <w:rFonts w:eastAsia="Calibri" w:hint="default"/>
      </w:rPr>
    </w:lvl>
    <w:lvl w:ilvl="4">
      <w:start w:val="1"/>
      <w:numFmt w:val="decimal"/>
      <w:lvlText w:val="%1.%2.%3.%4.%5."/>
      <w:lvlJc w:val="left"/>
      <w:pPr>
        <w:ind w:left="3408" w:hanging="1080"/>
      </w:pPr>
      <w:rPr>
        <w:rFonts w:eastAsia="Calibri" w:hint="default"/>
      </w:rPr>
    </w:lvl>
    <w:lvl w:ilvl="5">
      <w:start w:val="1"/>
      <w:numFmt w:val="decimal"/>
      <w:lvlText w:val="%1.%2.%3.%4.%5.%6."/>
      <w:lvlJc w:val="left"/>
      <w:pPr>
        <w:ind w:left="3990" w:hanging="1080"/>
      </w:pPr>
      <w:rPr>
        <w:rFonts w:eastAsia="Calibri" w:hint="default"/>
      </w:rPr>
    </w:lvl>
    <w:lvl w:ilvl="6">
      <w:start w:val="1"/>
      <w:numFmt w:val="decimal"/>
      <w:lvlText w:val="%1.%2.%3.%4.%5.%6.%7."/>
      <w:lvlJc w:val="left"/>
      <w:pPr>
        <w:ind w:left="4932" w:hanging="1440"/>
      </w:pPr>
      <w:rPr>
        <w:rFonts w:eastAsia="Calibri" w:hint="default"/>
      </w:rPr>
    </w:lvl>
    <w:lvl w:ilvl="7">
      <w:start w:val="1"/>
      <w:numFmt w:val="decimal"/>
      <w:lvlText w:val="%1.%2.%3.%4.%5.%6.%7.%8."/>
      <w:lvlJc w:val="left"/>
      <w:pPr>
        <w:ind w:left="5514" w:hanging="1440"/>
      </w:pPr>
      <w:rPr>
        <w:rFonts w:eastAsia="Calibri" w:hint="default"/>
      </w:rPr>
    </w:lvl>
    <w:lvl w:ilvl="8">
      <w:start w:val="1"/>
      <w:numFmt w:val="decimal"/>
      <w:lvlText w:val="%1.%2.%3.%4.%5.%6.%7.%8.%9."/>
      <w:lvlJc w:val="left"/>
      <w:pPr>
        <w:ind w:left="6456" w:hanging="1800"/>
      </w:pPr>
      <w:rPr>
        <w:rFonts w:eastAsia="Calibri" w:hint="default"/>
      </w:rPr>
    </w:lvl>
  </w:abstractNum>
  <w:abstractNum w:abstractNumId="14" w15:restartNumberingAfterBreak="0">
    <w:nsid w:val="36104C65"/>
    <w:multiLevelType w:val="hybridMultilevel"/>
    <w:tmpl w:val="E812854A"/>
    <w:lvl w:ilvl="0" w:tplc="62B2ADCA">
      <w:numFmt w:val="bullet"/>
      <w:lvlText w:val="-"/>
      <w:lvlJc w:val="left"/>
      <w:pPr>
        <w:ind w:left="360" w:hanging="360"/>
      </w:pPr>
      <w:rPr>
        <w:rFonts w:ascii="Calibri Light" w:eastAsia="Times New Roman" w:hAnsi="Calibri Light" w:cs="Calibri Light"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64F3CD3"/>
    <w:multiLevelType w:val="multilevel"/>
    <w:tmpl w:val="0426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15:restartNumberingAfterBreak="0">
    <w:nsid w:val="37701252"/>
    <w:multiLevelType w:val="multilevel"/>
    <w:tmpl w:val="0B88DE7A"/>
    <w:lvl w:ilvl="0">
      <w:start w:val="24"/>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9565CCB"/>
    <w:multiLevelType w:val="hybridMultilevel"/>
    <w:tmpl w:val="7586F0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7A1693"/>
    <w:multiLevelType w:val="hybridMultilevel"/>
    <w:tmpl w:val="811CB490"/>
    <w:lvl w:ilvl="0" w:tplc="9F9EDFD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7F1A6D"/>
    <w:multiLevelType w:val="hybridMultilevel"/>
    <w:tmpl w:val="EBFCB426"/>
    <w:lvl w:ilvl="0" w:tplc="9F9EDFD4">
      <w:start w:val="1"/>
      <w:numFmt w:val="bullet"/>
      <w:lvlText w:val=""/>
      <w:lvlJc w:val="left"/>
      <w:pPr>
        <w:ind w:left="510" w:hanging="397"/>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BC1AFE"/>
    <w:multiLevelType w:val="multilevel"/>
    <w:tmpl w:val="7E5C16C8"/>
    <w:lvl w:ilvl="0">
      <w:start w:val="22"/>
      <w:numFmt w:val="decimal"/>
      <w:lvlText w:val="%1."/>
      <w:lvlJc w:val="left"/>
      <w:pPr>
        <w:ind w:left="500" w:hanging="500"/>
      </w:pPr>
      <w:rPr>
        <w:rFonts w:hint="default"/>
      </w:rPr>
    </w:lvl>
    <w:lvl w:ilvl="1">
      <w:start w:val="1"/>
      <w:numFmt w:val="decimal"/>
      <w:lvlText w:val="%1.%2."/>
      <w:lvlJc w:val="left"/>
      <w:pPr>
        <w:ind w:left="1184" w:hanging="720"/>
      </w:pPr>
      <w:rPr>
        <w:rFonts w:hint="default"/>
      </w:rPr>
    </w:lvl>
    <w:lvl w:ilvl="2">
      <w:start w:val="1"/>
      <w:numFmt w:val="decimal"/>
      <w:lvlText w:val="%1.%2.%3."/>
      <w:lvlJc w:val="left"/>
      <w:pPr>
        <w:ind w:left="1648" w:hanging="720"/>
      </w:pPr>
      <w:rPr>
        <w:rFonts w:hint="default"/>
      </w:rPr>
    </w:lvl>
    <w:lvl w:ilvl="3">
      <w:start w:val="1"/>
      <w:numFmt w:val="decimal"/>
      <w:lvlText w:val="%1.%2.%3.%4."/>
      <w:lvlJc w:val="left"/>
      <w:pPr>
        <w:ind w:left="2472" w:hanging="1080"/>
      </w:pPr>
      <w:rPr>
        <w:rFonts w:hint="default"/>
      </w:rPr>
    </w:lvl>
    <w:lvl w:ilvl="4">
      <w:start w:val="1"/>
      <w:numFmt w:val="decimal"/>
      <w:lvlText w:val="%1.%2.%3.%4.%5."/>
      <w:lvlJc w:val="left"/>
      <w:pPr>
        <w:ind w:left="2936" w:hanging="1080"/>
      </w:pPr>
      <w:rPr>
        <w:rFonts w:hint="default"/>
      </w:rPr>
    </w:lvl>
    <w:lvl w:ilvl="5">
      <w:start w:val="1"/>
      <w:numFmt w:val="decimal"/>
      <w:lvlText w:val="%1.%2.%3.%4.%5.%6."/>
      <w:lvlJc w:val="left"/>
      <w:pPr>
        <w:ind w:left="3760" w:hanging="1440"/>
      </w:pPr>
      <w:rPr>
        <w:rFonts w:hint="default"/>
      </w:rPr>
    </w:lvl>
    <w:lvl w:ilvl="6">
      <w:start w:val="1"/>
      <w:numFmt w:val="decimal"/>
      <w:lvlText w:val="%1.%2.%3.%4.%5.%6.%7."/>
      <w:lvlJc w:val="left"/>
      <w:pPr>
        <w:ind w:left="4224" w:hanging="1440"/>
      </w:pPr>
      <w:rPr>
        <w:rFonts w:hint="default"/>
      </w:rPr>
    </w:lvl>
    <w:lvl w:ilvl="7">
      <w:start w:val="1"/>
      <w:numFmt w:val="decimal"/>
      <w:lvlText w:val="%1.%2.%3.%4.%5.%6.%7.%8."/>
      <w:lvlJc w:val="left"/>
      <w:pPr>
        <w:ind w:left="5048" w:hanging="1800"/>
      </w:pPr>
      <w:rPr>
        <w:rFonts w:hint="default"/>
      </w:rPr>
    </w:lvl>
    <w:lvl w:ilvl="8">
      <w:start w:val="1"/>
      <w:numFmt w:val="decimal"/>
      <w:lvlText w:val="%1.%2.%3.%4.%5.%6.%7.%8.%9."/>
      <w:lvlJc w:val="left"/>
      <w:pPr>
        <w:ind w:left="5512" w:hanging="1800"/>
      </w:pPr>
      <w:rPr>
        <w:rFonts w:hint="default"/>
      </w:rPr>
    </w:lvl>
  </w:abstractNum>
  <w:abstractNum w:abstractNumId="21" w15:restartNumberingAfterBreak="0">
    <w:nsid w:val="44A4076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31057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967DF6"/>
    <w:multiLevelType w:val="hybridMultilevel"/>
    <w:tmpl w:val="F31E51D4"/>
    <w:lvl w:ilvl="0" w:tplc="0426000F">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48A40FA7"/>
    <w:multiLevelType w:val="multilevel"/>
    <w:tmpl w:val="3AA2A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B5F4A45"/>
    <w:multiLevelType w:val="hybridMultilevel"/>
    <w:tmpl w:val="F38AAB4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4C61690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C9071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3A05E5E"/>
    <w:multiLevelType w:val="hybridMultilevel"/>
    <w:tmpl w:val="2A22E666"/>
    <w:lvl w:ilvl="0" w:tplc="0409000F">
      <w:start w:val="1"/>
      <w:numFmt w:val="decimal"/>
      <w:lvlText w:val="%1."/>
      <w:lvlJc w:val="left"/>
      <w:pPr>
        <w:ind w:left="360" w:hanging="360"/>
      </w:pPr>
    </w:lvl>
    <w:lvl w:ilvl="1" w:tplc="62B2ADCA">
      <w:numFmt w:val="bullet"/>
      <w:lvlText w:val="-"/>
      <w:lvlJc w:val="left"/>
      <w:pPr>
        <w:ind w:left="1080" w:hanging="360"/>
      </w:pPr>
      <w:rPr>
        <w:rFonts w:ascii="Calibri Light" w:eastAsia="Times New Roman" w:hAnsi="Calibri Light" w:cs="Calibri Light"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5BE1EEB"/>
    <w:multiLevelType w:val="hybridMultilevel"/>
    <w:tmpl w:val="CD548484"/>
    <w:lvl w:ilvl="0" w:tplc="0809000F">
      <w:start w:val="1"/>
      <w:numFmt w:val="decimal"/>
      <w:lvlText w:val="%1."/>
      <w:lvlJc w:val="left"/>
      <w:pPr>
        <w:ind w:left="4755" w:hanging="360"/>
      </w:pPr>
      <w:rPr>
        <w:rFonts w:hint="default"/>
      </w:rPr>
    </w:lvl>
    <w:lvl w:ilvl="1" w:tplc="08090019" w:tentative="1">
      <w:start w:val="1"/>
      <w:numFmt w:val="lowerLetter"/>
      <w:lvlText w:val="%2."/>
      <w:lvlJc w:val="left"/>
      <w:pPr>
        <w:ind w:left="5475" w:hanging="360"/>
      </w:pPr>
    </w:lvl>
    <w:lvl w:ilvl="2" w:tplc="0809001B" w:tentative="1">
      <w:start w:val="1"/>
      <w:numFmt w:val="lowerRoman"/>
      <w:lvlText w:val="%3."/>
      <w:lvlJc w:val="right"/>
      <w:pPr>
        <w:ind w:left="6195" w:hanging="180"/>
      </w:pPr>
    </w:lvl>
    <w:lvl w:ilvl="3" w:tplc="0809000F" w:tentative="1">
      <w:start w:val="1"/>
      <w:numFmt w:val="decimal"/>
      <w:lvlText w:val="%4."/>
      <w:lvlJc w:val="left"/>
      <w:pPr>
        <w:ind w:left="6915" w:hanging="360"/>
      </w:pPr>
    </w:lvl>
    <w:lvl w:ilvl="4" w:tplc="08090019" w:tentative="1">
      <w:start w:val="1"/>
      <w:numFmt w:val="lowerLetter"/>
      <w:lvlText w:val="%5."/>
      <w:lvlJc w:val="left"/>
      <w:pPr>
        <w:ind w:left="7635" w:hanging="360"/>
      </w:pPr>
    </w:lvl>
    <w:lvl w:ilvl="5" w:tplc="0809001B" w:tentative="1">
      <w:start w:val="1"/>
      <w:numFmt w:val="lowerRoman"/>
      <w:lvlText w:val="%6."/>
      <w:lvlJc w:val="right"/>
      <w:pPr>
        <w:ind w:left="8355" w:hanging="180"/>
      </w:pPr>
    </w:lvl>
    <w:lvl w:ilvl="6" w:tplc="0809000F" w:tentative="1">
      <w:start w:val="1"/>
      <w:numFmt w:val="decimal"/>
      <w:lvlText w:val="%7."/>
      <w:lvlJc w:val="left"/>
      <w:pPr>
        <w:ind w:left="9075" w:hanging="360"/>
      </w:pPr>
    </w:lvl>
    <w:lvl w:ilvl="7" w:tplc="08090019" w:tentative="1">
      <w:start w:val="1"/>
      <w:numFmt w:val="lowerLetter"/>
      <w:lvlText w:val="%8."/>
      <w:lvlJc w:val="left"/>
      <w:pPr>
        <w:ind w:left="9795" w:hanging="360"/>
      </w:pPr>
    </w:lvl>
    <w:lvl w:ilvl="8" w:tplc="0809001B" w:tentative="1">
      <w:start w:val="1"/>
      <w:numFmt w:val="lowerRoman"/>
      <w:lvlText w:val="%9."/>
      <w:lvlJc w:val="right"/>
      <w:pPr>
        <w:ind w:left="10515" w:hanging="180"/>
      </w:pPr>
    </w:lvl>
  </w:abstractNum>
  <w:abstractNum w:abstractNumId="30" w15:restartNumberingAfterBreak="0">
    <w:nsid w:val="59A25D47"/>
    <w:multiLevelType w:val="hybridMultilevel"/>
    <w:tmpl w:val="7AE2D17A"/>
    <w:lvl w:ilvl="0" w:tplc="9F9EDFD4">
      <w:start w:val="1"/>
      <w:numFmt w:val="bullet"/>
      <w:lvlText w:val=""/>
      <w:lvlJc w:val="left"/>
      <w:pPr>
        <w:ind w:left="510" w:hanging="397"/>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0C2EE1"/>
    <w:multiLevelType w:val="hybridMultilevel"/>
    <w:tmpl w:val="47F05A3A"/>
    <w:lvl w:ilvl="0" w:tplc="62B2ADCA">
      <w:numFmt w:val="bullet"/>
      <w:lvlText w:val="-"/>
      <w:lvlJc w:val="left"/>
      <w:pPr>
        <w:ind w:left="720" w:hanging="360"/>
      </w:pPr>
      <w:rPr>
        <w:rFonts w:ascii="Calibri Light" w:eastAsia="Times New Roman" w:hAnsi="Calibri Light" w:cs="Calibri Light"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15:restartNumberingAfterBreak="0">
    <w:nsid w:val="5C782591"/>
    <w:multiLevelType w:val="hybridMultilevel"/>
    <w:tmpl w:val="499691F6"/>
    <w:lvl w:ilvl="0" w:tplc="E60E6D3A">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C8360E9"/>
    <w:multiLevelType w:val="hybridMultilevel"/>
    <w:tmpl w:val="2A22E666"/>
    <w:lvl w:ilvl="0" w:tplc="0409000F">
      <w:start w:val="1"/>
      <w:numFmt w:val="decimal"/>
      <w:lvlText w:val="%1."/>
      <w:lvlJc w:val="left"/>
      <w:pPr>
        <w:ind w:left="360" w:hanging="360"/>
      </w:pPr>
    </w:lvl>
    <w:lvl w:ilvl="1" w:tplc="62B2ADCA">
      <w:numFmt w:val="bullet"/>
      <w:lvlText w:val="-"/>
      <w:lvlJc w:val="left"/>
      <w:pPr>
        <w:ind w:left="1080" w:hanging="360"/>
      </w:pPr>
      <w:rPr>
        <w:rFonts w:ascii="Calibri Light" w:eastAsia="Times New Roman" w:hAnsi="Calibri Light" w:cs="Calibri Light"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CEE730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0834FC7"/>
    <w:multiLevelType w:val="hybridMultilevel"/>
    <w:tmpl w:val="BABEA9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0B1325E"/>
    <w:multiLevelType w:val="hybridMultilevel"/>
    <w:tmpl w:val="A53A24A4"/>
    <w:lvl w:ilvl="0" w:tplc="F4F6490C">
      <w:start w:val="2"/>
      <w:numFmt w:val="decimal"/>
      <w:lvlText w:val="%1."/>
      <w:lvlJc w:val="left"/>
      <w:pPr>
        <w:ind w:left="4755" w:hanging="360"/>
      </w:pPr>
      <w:rPr>
        <w:rFonts w:hint="default"/>
      </w:rPr>
    </w:lvl>
    <w:lvl w:ilvl="1" w:tplc="04260019" w:tentative="1">
      <w:start w:val="1"/>
      <w:numFmt w:val="lowerLetter"/>
      <w:lvlText w:val="%2."/>
      <w:lvlJc w:val="left"/>
      <w:pPr>
        <w:ind w:left="5475" w:hanging="360"/>
      </w:pPr>
    </w:lvl>
    <w:lvl w:ilvl="2" w:tplc="0426001B" w:tentative="1">
      <w:start w:val="1"/>
      <w:numFmt w:val="lowerRoman"/>
      <w:lvlText w:val="%3."/>
      <w:lvlJc w:val="right"/>
      <w:pPr>
        <w:ind w:left="6195" w:hanging="180"/>
      </w:pPr>
    </w:lvl>
    <w:lvl w:ilvl="3" w:tplc="0426000F" w:tentative="1">
      <w:start w:val="1"/>
      <w:numFmt w:val="decimal"/>
      <w:lvlText w:val="%4."/>
      <w:lvlJc w:val="left"/>
      <w:pPr>
        <w:ind w:left="6915" w:hanging="360"/>
      </w:pPr>
    </w:lvl>
    <w:lvl w:ilvl="4" w:tplc="04260019" w:tentative="1">
      <w:start w:val="1"/>
      <w:numFmt w:val="lowerLetter"/>
      <w:lvlText w:val="%5."/>
      <w:lvlJc w:val="left"/>
      <w:pPr>
        <w:ind w:left="7635" w:hanging="360"/>
      </w:pPr>
    </w:lvl>
    <w:lvl w:ilvl="5" w:tplc="0426001B" w:tentative="1">
      <w:start w:val="1"/>
      <w:numFmt w:val="lowerRoman"/>
      <w:lvlText w:val="%6."/>
      <w:lvlJc w:val="right"/>
      <w:pPr>
        <w:ind w:left="8355" w:hanging="180"/>
      </w:pPr>
    </w:lvl>
    <w:lvl w:ilvl="6" w:tplc="0426000F" w:tentative="1">
      <w:start w:val="1"/>
      <w:numFmt w:val="decimal"/>
      <w:lvlText w:val="%7."/>
      <w:lvlJc w:val="left"/>
      <w:pPr>
        <w:ind w:left="9075" w:hanging="360"/>
      </w:pPr>
    </w:lvl>
    <w:lvl w:ilvl="7" w:tplc="04260019" w:tentative="1">
      <w:start w:val="1"/>
      <w:numFmt w:val="lowerLetter"/>
      <w:lvlText w:val="%8."/>
      <w:lvlJc w:val="left"/>
      <w:pPr>
        <w:ind w:left="9795" w:hanging="360"/>
      </w:pPr>
    </w:lvl>
    <w:lvl w:ilvl="8" w:tplc="0426001B" w:tentative="1">
      <w:start w:val="1"/>
      <w:numFmt w:val="lowerRoman"/>
      <w:lvlText w:val="%9."/>
      <w:lvlJc w:val="right"/>
      <w:pPr>
        <w:ind w:left="10515" w:hanging="180"/>
      </w:pPr>
    </w:lvl>
  </w:abstractNum>
  <w:abstractNum w:abstractNumId="37" w15:restartNumberingAfterBreak="0">
    <w:nsid w:val="61F83A10"/>
    <w:multiLevelType w:val="singleLevel"/>
    <w:tmpl w:val="8C680268"/>
    <w:lvl w:ilvl="0">
      <w:start w:val="1"/>
      <w:numFmt w:val="decimal"/>
      <w:lvlText w:val="5.%1."/>
      <w:legacy w:legacy="1" w:legacySpace="0" w:legacyIndent="461"/>
      <w:lvlJc w:val="left"/>
      <w:rPr>
        <w:rFonts w:ascii="Times New Roman" w:hAnsi="Times New Roman" w:cs="Times New Roman" w:hint="default"/>
      </w:rPr>
    </w:lvl>
  </w:abstractNum>
  <w:abstractNum w:abstractNumId="38" w15:restartNumberingAfterBreak="0">
    <w:nsid w:val="64266397"/>
    <w:multiLevelType w:val="hybridMultilevel"/>
    <w:tmpl w:val="53289FBC"/>
    <w:lvl w:ilvl="0" w:tplc="06E021FC">
      <w:start w:val="1"/>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9" w15:restartNumberingAfterBreak="0">
    <w:nsid w:val="64974F2C"/>
    <w:multiLevelType w:val="hybridMultilevel"/>
    <w:tmpl w:val="358240A4"/>
    <w:lvl w:ilvl="0" w:tplc="9F9EDFD4">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51231D4"/>
    <w:multiLevelType w:val="hybridMultilevel"/>
    <w:tmpl w:val="F79CBB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9801F7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2336DD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4147845"/>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4" w15:restartNumberingAfterBreak="0">
    <w:nsid w:val="7424658A"/>
    <w:multiLevelType w:val="hybridMultilevel"/>
    <w:tmpl w:val="59DCE5DC"/>
    <w:lvl w:ilvl="0" w:tplc="9F9EDFD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81740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4017768">
    <w:abstractNumId w:val="32"/>
  </w:num>
  <w:num w:numId="2" w16cid:durableId="144931704">
    <w:abstractNumId w:val="23"/>
  </w:num>
  <w:num w:numId="3" w16cid:durableId="1846167882">
    <w:abstractNumId w:val="6"/>
  </w:num>
  <w:num w:numId="4" w16cid:durableId="761028892">
    <w:abstractNumId w:val="15"/>
  </w:num>
  <w:num w:numId="5" w16cid:durableId="2057773884">
    <w:abstractNumId w:val="12"/>
  </w:num>
  <w:num w:numId="6" w16cid:durableId="1192064239">
    <w:abstractNumId w:val="3"/>
  </w:num>
  <w:num w:numId="7" w16cid:durableId="970091108">
    <w:abstractNumId w:val="2"/>
  </w:num>
  <w:num w:numId="8" w16cid:durableId="819733333">
    <w:abstractNumId w:val="34"/>
  </w:num>
  <w:num w:numId="9" w16cid:durableId="1136409009">
    <w:abstractNumId w:val="0"/>
  </w:num>
  <w:num w:numId="10" w16cid:durableId="1161312246">
    <w:abstractNumId w:val="41"/>
  </w:num>
  <w:num w:numId="11" w16cid:durableId="376777760">
    <w:abstractNumId w:val="26"/>
  </w:num>
  <w:num w:numId="12" w16cid:durableId="424574259">
    <w:abstractNumId w:val="24"/>
  </w:num>
  <w:num w:numId="13" w16cid:durableId="735394782">
    <w:abstractNumId w:val="8"/>
  </w:num>
  <w:num w:numId="14" w16cid:durableId="357321652">
    <w:abstractNumId w:val="35"/>
  </w:num>
  <w:num w:numId="15" w16cid:durableId="1370645262">
    <w:abstractNumId w:val="11"/>
  </w:num>
  <w:num w:numId="16" w16cid:durableId="1280450810">
    <w:abstractNumId w:val="19"/>
  </w:num>
  <w:num w:numId="17" w16cid:durableId="1100293982">
    <w:abstractNumId w:val="30"/>
  </w:num>
  <w:num w:numId="18" w16cid:durableId="1781219675">
    <w:abstractNumId w:val="1"/>
  </w:num>
  <w:num w:numId="19" w16cid:durableId="19861964">
    <w:abstractNumId w:val="33"/>
  </w:num>
  <w:num w:numId="20" w16cid:durableId="887574484">
    <w:abstractNumId w:val="39"/>
  </w:num>
  <w:num w:numId="21" w16cid:durableId="564880919">
    <w:abstractNumId w:val="18"/>
  </w:num>
  <w:num w:numId="22" w16cid:durableId="1050375858">
    <w:abstractNumId w:val="44"/>
  </w:num>
  <w:num w:numId="23" w16cid:durableId="1246112525">
    <w:abstractNumId w:val="28"/>
  </w:num>
  <w:num w:numId="24" w16cid:durableId="2101482812">
    <w:abstractNumId w:val="42"/>
  </w:num>
  <w:num w:numId="25" w16cid:durableId="1875579252">
    <w:abstractNumId w:val="21"/>
  </w:num>
  <w:num w:numId="26" w16cid:durableId="453519116">
    <w:abstractNumId w:val="45"/>
  </w:num>
  <w:num w:numId="27" w16cid:durableId="115685274">
    <w:abstractNumId w:val="43"/>
  </w:num>
  <w:num w:numId="28" w16cid:durableId="757674977">
    <w:abstractNumId w:val="27"/>
  </w:num>
  <w:num w:numId="29" w16cid:durableId="811825584">
    <w:abstractNumId w:val="22"/>
  </w:num>
  <w:num w:numId="30" w16cid:durableId="485440613">
    <w:abstractNumId w:val="37"/>
  </w:num>
  <w:num w:numId="31" w16cid:durableId="1393121474">
    <w:abstractNumId w:val="7"/>
  </w:num>
  <w:num w:numId="32" w16cid:durableId="1197960447">
    <w:abstractNumId w:val="9"/>
  </w:num>
  <w:num w:numId="33" w16cid:durableId="1934430866">
    <w:abstractNumId w:val="17"/>
  </w:num>
  <w:num w:numId="34" w16cid:durableId="1015303527">
    <w:abstractNumId w:val="40"/>
  </w:num>
  <w:num w:numId="35" w16cid:durableId="787118587">
    <w:abstractNumId w:val="14"/>
  </w:num>
  <w:num w:numId="36" w16cid:durableId="712852057">
    <w:abstractNumId w:val="29"/>
  </w:num>
  <w:num w:numId="37" w16cid:durableId="1489974110">
    <w:abstractNumId w:val="4"/>
  </w:num>
  <w:num w:numId="38" w16cid:durableId="1002851158">
    <w:abstractNumId w:val="25"/>
  </w:num>
  <w:num w:numId="39" w16cid:durableId="1334071964">
    <w:abstractNumId w:val="38"/>
  </w:num>
  <w:num w:numId="40" w16cid:durableId="483131630">
    <w:abstractNumId w:val="31"/>
  </w:num>
  <w:num w:numId="41" w16cid:durableId="1775514373">
    <w:abstractNumId w:val="16"/>
  </w:num>
  <w:num w:numId="42" w16cid:durableId="69932660">
    <w:abstractNumId w:val="20"/>
  </w:num>
  <w:num w:numId="43" w16cid:durableId="1924416346">
    <w:abstractNumId w:val="36"/>
  </w:num>
  <w:num w:numId="44" w16cid:durableId="7604099">
    <w:abstractNumId w:val="10"/>
  </w:num>
  <w:num w:numId="45" w16cid:durableId="1716929044">
    <w:abstractNumId w:val="13"/>
  </w:num>
  <w:num w:numId="46" w16cid:durableId="10519249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D00"/>
    <w:rsid w:val="00002F98"/>
    <w:rsid w:val="000214F0"/>
    <w:rsid w:val="00022777"/>
    <w:rsid w:val="00060C1C"/>
    <w:rsid w:val="00067905"/>
    <w:rsid w:val="000718B7"/>
    <w:rsid w:val="0008494F"/>
    <w:rsid w:val="000A0E00"/>
    <w:rsid w:val="000B413F"/>
    <w:rsid w:val="000D3564"/>
    <w:rsid w:val="000E37BD"/>
    <w:rsid w:val="000F1FC7"/>
    <w:rsid w:val="001022BA"/>
    <w:rsid w:val="00111269"/>
    <w:rsid w:val="001152C0"/>
    <w:rsid w:val="001268C3"/>
    <w:rsid w:val="0012796C"/>
    <w:rsid w:val="00153E8C"/>
    <w:rsid w:val="001650DA"/>
    <w:rsid w:val="00170B90"/>
    <w:rsid w:val="001B66EA"/>
    <w:rsid w:val="001C0A98"/>
    <w:rsid w:val="001C0B3D"/>
    <w:rsid w:val="001E6670"/>
    <w:rsid w:val="00217CDB"/>
    <w:rsid w:val="00231D01"/>
    <w:rsid w:val="002575E5"/>
    <w:rsid w:val="002915A5"/>
    <w:rsid w:val="002C6093"/>
    <w:rsid w:val="002D7DD2"/>
    <w:rsid w:val="002E6998"/>
    <w:rsid w:val="002F41C5"/>
    <w:rsid w:val="003045CA"/>
    <w:rsid w:val="00322D3D"/>
    <w:rsid w:val="0033084A"/>
    <w:rsid w:val="0033278B"/>
    <w:rsid w:val="0034109D"/>
    <w:rsid w:val="00341D7E"/>
    <w:rsid w:val="003842E1"/>
    <w:rsid w:val="003C37DC"/>
    <w:rsid w:val="003D202C"/>
    <w:rsid w:val="003E2F66"/>
    <w:rsid w:val="003E5E2D"/>
    <w:rsid w:val="003F19DE"/>
    <w:rsid w:val="0040169D"/>
    <w:rsid w:val="00405444"/>
    <w:rsid w:val="00420A55"/>
    <w:rsid w:val="00425262"/>
    <w:rsid w:val="00432E56"/>
    <w:rsid w:val="00445D29"/>
    <w:rsid w:val="00467D24"/>
    <w:rsid w:val="00470B9E"/>
    <w:rsid w:val="00477D00"/>
    <w:rsid w:val="004A46A4"/>
    <w:rsid w:val="004D3E34"/>
    <w:rsid w:val="004F0F5A"/>
    <w:rsid w:val="00500BC0"/>
    <w:rsid w:val="00504B01"/>
    <w:rsid w:val="005069A2"/>
    <w:rsid w:val="00533511"/>
    <w:rsid w:val="00542E35"/>
    <w:rsid w:val="00545671"/>
    <w:rsid w:val="00556D0D"/>
    <w:rsid w:val="0056428B"/>
    <w:rsid w:val="005A4041"/>
    <w:rsid w:val="005B10C2"/>
    <w:rsid w:val="005B4D13"/>
    <w:rsid w:val="005B61C3"/>
    <w:rsid w:val="005B7C27"/>
    <w:rsid w:val="005C3A57"/>
    <w:rsid w:val="005F11F9"/>
    <w:rsid w:val="005F1ACB"/>
    <w:rsid w:val="00612E81"/>
    <w:rsid w:val="0061712B"/>
    <w:rsid w:val="006332AE"/>
    <w:rsid w:val="00647EB2"/>
    <w:rsid w:val="0067718E"/>
    <w:rsid w:val="0069142B"/>
    <w:rsid w:val="00692277"/>
    <w:rsid w:val="006A4440"/>
    <w:rsid w:val="006A7119"/>
    <w:rsid w:val="006B4F77"/>
    <w:rsid w:val="006C0B32"/>
    <w:rsid w:val="006D6737"/>
    <w:rsid w:val="006D6EE2"/>
    <w:rsid w:val="006E2928"/>
    <w:rsid w:val="00702687"/>
    <w:rsid w:val="0071289A"/>
    <w:rsid w:val="00713447"/>
    <w:rsid w:val="00716743"/>
    <w:rsid w:val="007241B7"/>
    <w:rsid w:val="00724939"/>
    <w:rsid w:val="00731585"/>
    <w:rsid w:val="00732173"/>
    <w:rsid w:val="00742381"/>
    <w:rsid w:val="00743C96"/>
    <w:rsid w:val="00782789"/>
    <w:rsid w:val="007968A3"/>
    <w:rsid w:val="00796B4F"/>
    <w:rsid w:val="00797892"/>
    <w:rsid w:val="007A113A"/>
    <w:rsid w:val="007C1B34"/>
    <w:rsid w:val="007F6922"/>
    <w:rsid w:val="008113F8"/>
    <w:rsid w:val="008511F2"/>
    <w:rsid w:val="008B0A0A"/>
    <w:rsid w:val="008B18E8"/>
    <w:rsid w:val="008B2CD7"/>
    <w:rsid w:val="008D33C3"/>
    <w:rsid w:val="008D3931"/>
    <w:rsid w:val="008F1C09"/>
    <w:rsid w:val="008F1E96"/>
    <w:rsid w:val="0090353D"/>
    <w:rsid w:val="00907955"/>
    <w:rsid w:val="00911E5D"/>
    <w:rsid w:val="00917817"/>
    <w:rsid w:val="00923921"/>
    <w:rsid w:val="00931989"/>
    <w:rsid w:val="009321F8"/>
    <w:rsid w:val="00932D63"/>
    <w:rsid w:val="0093631B"/>
    <w:rsid w:val="009452B9"/>
    <w:rsid w:val="00945F3E"/>
    <w:rsid w:val="00964076"/>
    <w:rsid w:val="009972A6"/>
    <w:rsid w:val="009A2CE8"/>
    <w:rsid w:val="009B0AE4"/>
    <w:rsid w:val="009B6923"/>
    <w:rsid w:val="009C77F8"/>
    <w:rsid w:val="009F3429"/>
    <w:rsid w:val="009F5F0A"/>
    <w:rsid w:val="009F63E3"/>
    <w:rsid w:val="00A016C9"/>
    <w:rsid w:val="00A21DCB"/>
    <w:rsid w:val="00A465EA"/>
    <w:rsid w:val="00A53059"/>
    <w:rsid w:val="00A5793C"/>
    <w:rsid w:val="00A666BB"/>
    <w:rsid w:val="00A6728F"/>
    <w:rsid w:val="00A86A72"/>
    <w:rsid w:val="00A8701C"/>
    <w:rsid w:val="00AB4539"/>
    <w:rsid w:val="00AB5CCA"/>
    <w:rsid w:val="00AD6EE7"/>
    <w:rsid w:val="00AE7806"/>
    <w:rsid w:val="00AF5F9A"/>
    <w:rsid w:val="00B13254"/>
    <w:rsid w:val="00B1682F"/>
    <w:rsid w:val="00B376AB"/>
    <w:rsid w:val="00B406AD"/>
    <w:rsid w:val="00B4329B"/>
    <w:rsid w:val="00B46FEC"/>
    <w:rsid w:val="00B55B8F"/>
    <w:rsid w:val="00B7082B"/>
    <w:rsid w:val="00BA17A7"/>
    <w:rsid w:val="00BB6A9E"/>
    <w:rsid w:val="00BD0ABA"/>
    <w:rsid w:val="00BE33FB"/>
    <w:rsid w:val="00C26E9F"/>
    <w:rsid w:val="00C63C7E"/>
    <w:rsid w:val="00C66922"/>
    <w:rsid w:val="00C81CD6"/>
    <w:rsid w:val="00C87472"/>
    <w:rsid w:val="00CA1277"/>
    <w:rsid w:val="00CA2DFC"/>
    <w:rsid w:val="00CA52CC"/>
    <w:rsid w:val="00CA6BE6"/>
    <w:rsid w:val="00CA791D"/>
    <w:rsid w:val="00CB683B"/>
    <w:rsid w:val="00CE05B1"/>
    <w:rsid w:val="00CE4E7E"/>
    <w:rsid w:val="00CF2182"/>
    <w:rsid w:val="00D04417"/>
    <w:rsid w:val="00D22F92"/>
    <w:rsid w:val="00D32C7D"/>
    <w:rsid w:val="00D351E4"/>
    <w:rsid w:val="00D36230"/>
    <w:rsid w:val="00D740B7"/>
    <w:rsid w:val="00D77D19"/>
    <w:rsid w:val="00D92CC7"/>
    <w:rsid w:val="00DA2DAF"/>
    <w:rsid w:val="00DA4FA8"/>
    <w:rsid w:val="00DA7B59"/>
    <w:rsid w:val="00DB0036"/>
    <w:rsid w:val="00DB546D"/>
    <w:rsid w:val="00DC2C57"/>
    <w:rsid w:val="00DC5EBA"/>
    <w:rsid w:val="00DF0528"/>
    <w:rsid w:val="00DF3D7D"/>
    <w:rsid w:val="00E31D2E"/>
    <w:rsid w:val="00E32214"/>
    <w:rsid w:val="00E46789"/>
    <w:rsid w:val="00E468EC"/>
    <w:rsid w:val="00E50DB3"/>
    <w:rsid w:val="00E63858"/>
    <w:rsid w:val="00E821EA"/>
    <w:rsid w:val="00E93B37"/>
    <w:rsid w:val="00E94F9F"/>
    <w:rsid w:val="00EB123F"/>
    <w:rsid w:val="00EC00D2"/>
    <w:rsid w:val="00EC17C2"/>
    <w:rsid w:val="00EC3910"/>
    <w:rsid w:val="00F0373F"/>
    <w:rsid w:val="00F235F4"/>
    <w:rsid w:val="00F27189"/>
    <w:rsid w:val="00F339C9"/>
    <w:rsid w:val="00F627D0"/>
    <w:rsid w:val="00F7415D"/>
    <w:rsid w:val="00F75778"/>
    <w:rsid w:val="00F75F9F"/>
    <w:rsid w:val="00F91B0F"/>
    <w:rsid w:val="00F959EF"/>
    <w:rsid w:val="00FB0D32"/>
    <w:rsid w:val="00FC4610"/>
    <w:rsid w:val="00FD5042"/>
    <w:rsid w:val="00FE5175"/>
    <w:rsid w:val="00FE7EE2"/>
    <w:rsid w:val="00FF3CB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5B3678"/>
  <w15:chartTrackingRefBased/>
  <w15:docId w15:val="{A3C4CB9C-640E-1F47-A214-014C0EDC4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D7E"/>
    <w:rPr>
      <w:rFonts w:ascii="Arial Narrow" w:hAnsi="Arial Narrow"/>
      <w:sz w:val="24"/>
    </w:rPr>
  </w:style>
  <w:style w:type="paragraph" w:styleId="Heading1">
    <w:name w:val="heading 1"/>
    <w:basedOn w:val="Normal"/>
    <w:next w:val="Normal"/>
    <w:link w:val="Heading1Char"/>
    <w:uiPriority w:val="9"/>
    <w:qFormat/>
    <w:rsid w:val="007A113A"/>
    <w:pPr>
      <w:keepNext/>
      <w:keepLines/>
      <w:numPr>
        <w:numId w:val="4"/>
      </w:numPr>
      <w:spacing w:before="240" w:after="240"/>
      <w:ind w:left="431" w:hanging="431"/>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7A113A"/>
    <w:pPr>
      <w:keepNext/>
      <w:keepLines/>
      <w:numPr>
        <w:ilvl w:val="1"/>
        <w:numId w:val="4"/>
      </w:numPr>
      <w:spacing w:before="120" w:after="240"/>
      <w:ind w:left="578" w:hanging="578"/>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B376AB"/>
    <w:pPr>
      <w:keepNext/>
      <w:keepLines/>
      <w:numPr>
        <w:ilvl w:val="2"/>
        <w:numId w:val="4"/>
      </w:numPr>
      <w:spacing w:before="40" w:after="0"/>
      <w:outlineLvl w:val="2"/>
    </w:pPr>
    <w:rPr>
      <w:rFonts w:eastAsiaTheme="majorEastAsia" w:cstheme="majorBidi"/>
      <w:szCs w:val="24"/>
    </w:rPr>
  </w:style>
  <w:style w:type="paragraph" w:styleId="Heading4">
    <w:name w:val="heading 4"/>
    <w:basedOn w:val="Normal"/>
    <w:next w:val="Normal"/>
    <w:link w:val="Heading4Char"/>
    <w:uiPriority w:val="9"/>
    <w:unhideWhenUsed/>
    <w:qFormat/>
    <w:rsid w:val="00BD0ABA"/>
    <w:pPr>
      <w:keepNext/>
      <w:keepLines/>
      <w:numPr>
        <w:ilvl w:val="3"/>
        <w:numId w:val="4"/>
      </w:numPr>
      <w:spacing w:before="40" w:after="0"/>
      <w:outlineLvl w:val="3"/>
    </w:pPr>
    <w:rPr>
      <w:rFonts w:eastAsiaTheme="majorEastAsia" w:cstheme="majorBidi"/>
      <w:i/>
      <w:iCs/>
    </w:rPr>
  </w:style>
  <w:style w:type="paragraph" w:styleId="Heading5">
    <w:name w:val="heading 5"/>
    <w:basedOn w:val="Normal"/>
    <w:next w:val="Normal"/>
    <w:link w:val="Heading5Char"/>
    <w:uiPriority w:val="9"/>
    <w:unhideWhenUsed/>
    <w:qFormat/>
    <w:rsid w:val="00341D7E"/>
    <w:pPr>
      <w:keepNext/>
      <w:keepLines/>
      <w:numPr>
        <w:ilvl w:val="4"/>
        <w:numId w:val="4"/>
      </w:numPr>
      <w:spacing w:before="40" w:after="0"/>
      <w:outlineLvl w:val="4"/>
    </w:pPr>
    <w:rPr>
      <w:rFonts w:eastAsiaTheme="majorEastAsia" w:cstheme="majorBidi"/>
    </w:rPr>
  </w:style>
  <w:style w:type="paragraph" w:styleId="Heading6">
    <w:name w:val="heading 6"/>
    <w:basedOn w:val="Normal"/>
    <w:next w:val="Normal"/>
    <w:link w:val="Heading6Char"/>
    <w:uiPriority w:val="9"/>
    <w:semiHidden/>
    <w:unhideWhenUsed/>
    <w:qFormat/>
    <w:rsid w:val="007A113A"/>
    <w:pPr>
      <w:keepNext/>
      <w:keepLines/>
      <w:numPr>
        <w:ilvl w:val="5"/>
        <w:numId w:val="4"/>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7A113A"/>
    <w:pPr>
      <w:keepNext/>
      <w:keepLines/>
      <w:numPr>
        <w:ilvl w:val="6"/>
        <w:numId w:val="4"/>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7A113A"/>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A113A"/>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77D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7A113A"/>
    <w:rPr>
      <w:rFonts w:ascii="Arial Narrow" w:eastAsiaTheme="majorEastAsia" w:hAnsi="Arial Narrow" w:cstheme="majorBidi"/>
      <w:b/>
      <w:sz w:val="24"/>
      <w:szCs w:val="32"/>
    </w:rPr>
  </w:style>
  <w:style w:type="paragraph" w:styleId="TOCHeading">
    <w:name w:val="TOC Heading"/>
    <w:basedOn w:val="Heading1"/>
    <w:next w:val="Normal"/>
    <w:uiPriority w:val="39"/>
    <w:unhideWhenUsed/>
    <w:qFormat/>
    <w:rsid w:val="005F1ACB"/>
    <w:pPr>
      <w:numPr>
        <w:numId w:val="0"/>
      </w:numPr>
      <w:outlineLvl w:val="9"/>
    </w:pPr>
    <w:rPr>
      <w:rFonts w:asciiTheme="majorHAnsi" w:hAnsiTheme="majorHAnsi"/>
      <w:b w:val="0"/>
      <w:color w:val="2E74B5" w:themeColor="accent1" w:themeShade="BF"/>
      <w:sz w:val="32"/>
      <w:lang w:eastAsia="lv-LV"/>
    </w:rPr>
  </w:style>
  <w:style w:type="paragraph" w:styleId="TOC1">
    <w:name w:val="toc 1"/>
    <w:basedOn w:val="Normal"/>
    <w:next w:val="Normal"/>
    <w:autoRedefine/>
    <w:uiPriority w:val="39"/>
    <w:unhideWhenUsed/>
    <w:rsid w:val="005F1ACB"/>
    <w:pPr>
      <w:spacing w:after="100"/>
    </w:pPr>
  </w:style>
  <w:style w:type="character" w:styleId="Hyperlink">
    <w:name w:val="Hyperlink"/>
    <w:basedOn w:val="DefaultParagraphFont"/>
    <w:uiPriority w:val="99"/>
    <w:unhideWhenUsed/>
    <w:rsid w:val="005F1ACB"/>
    <w:rPr>
      <w:color w:val="0563C1" w:themeColor="hyperlink"/>
      <w:u w:val="single"/>
    </w:rPr>
  </w:style>
  <w:style w:type="paragraph" w:styleId="ListParagraph">
    <w:name w:val="List Paragraph"/>
    <w:aliases w:val="Strip,H&amp;P List Paragraph,2,Syle 1,Normal bullet 2,Bullet list,Saistīto dokumentu saraksts,Virsraksti,Numurets,PPS_Bullet,Numbered Para 1,Dot pt,List Paragraph Char Char Char,Indicator Text,Bullet Points,MAIN CONTENT,IFCL - List Paragraph"/>
    <w:basedOn w:val="Normal"/>
    <w:link w:val="ListParagraphChar"/>
    <w:uiPriority w:val="34"/>
    <w:qFormat/>
    <w:rsid w:val="00713447"/>
    <w:pPr>
      <w:ind w:left="720"/>
      <w:contextualSpacing/>
    </w:pPr>
  </w:style>
  <w:style w:type="character" w:customStyle="1" w:styleId="Heading2Char">
    <w:name w:val="Heading 2 Char"/>
    <w:basedOn w:val="DefaultParagraphFont"/>
    <w:link w:val="Heading2"/>
    <w:uiPriority w:val="9"/>
    <w:rsid w:val="007A113A"/>
    <w:rPr>
      <w:rFonts w:ascii="Arial Narrow" w:eastAsiaTheme="majorEastAsia" w:hAnsi="Arial Narrow" w:cstheme="majorBidi"/>
      <w:b/>
      <w:sz w:val="24"/>
      <w:szCs w:val="26"/>
    </w:rPr>
  </w:style>
  <w:style w:type="character" w:customStyle="1" w:styleId="Heading3Char">
    <w:name w:val="Heading 3 Char"/>
    <w:basedOn w:val="DefaultParagraphFont"/>
    <w:link w:val="Heading3"/>
    <w:uiPriority w:val="9"/>
    <w:rsid w:val="00B376AB"/>
    <w:rPr>
      <w:rFonts w:ascii="Arial Narrow" w:eastAsiaTheme="majorEastAsia" w:hAnsi="Arial Narrow" w:cstheme="majorBidi"/>
      <w:sz w:val="24"/>
      <w:szCs w:val="24"/>
    </w:rPr>
  </w:style>
  <w:style w:type="character" w:customStyle="1" w:styleId="Heading4Char">
    <w:name w:val="Heading 4 Char"/>
    <w:basedOn w:val="DefaultParagraphFont"/>
    <w:link w:val="Heading4"/>
    <w:uiPriority w:val="9"/>
    <w:rsid w:val="00BD0ABA"/>
    <w:rPr>
      <w:rFonts w:ascii="Arial Narrow" w:eastAsiaTheme="majorEastAsia" w:hAnsi="Arial Narrow" w:cstheme="majorBidi"/>
      <w:i/>
      <w:iCs/>
      <w:sz w:val="24"/>
    </w:rPr>
  </w:style>
  <w:style w:type="character" w:customStyle="1" w:styleId="Heading5Char">
    <w:name w:val="Heading 5 Char"/>
    <w:basedOn w:val="DefaultParagraphFont"/>
    <w:link w:val="Heading5"/>
    <w:uiPriority w:val="9"/>
    <w:rsid w:val="00341D7E"/>
    <w:rPr>
      <w:rFonts w:ascii="Arial Narrow" w:eastAsiaTheme="majorEastAsia" w:hAnsi="Arial Narrow" w:cstheme="majorBidi"/>
      <w:sz w:val="24"/>
    </w:rPr>
  </w:style>
  <w:style w:type="character" w:customStyle="1" w:styleId="Heading6Char">
    <w:name w:val="Heading 6 Char"/>
    <w:basedOn w:val="DefaultParagraphFont"/>
    <w:link w:val="Heading6"/>
    <w:uiPriority w:val="9"/>
    <w:semiHidden/>
    <w:rsid w:val="007A113A"/>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7A113A"/>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7A113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A113A"/>
    <w:rPr>
      <w:rFonts w:asciiTheme="majorHAnsi" w:eastAsiaTheme="majorEastAsia" w:hAnsiTheme="majorHAnsi" w:cstheme="majorBidi"/>
      <w:i/>
      <w:iCs/>
      <w:color w:val="272727" w:themeColor="text1" w:themeTint="D8"/>
      <w:sz w:val="21"/>
      <w:szCs w:val="21"/>
    </w:rPr>
  </w:style>
  <w:style w:type="paragraph" w:styleId="TOC2">
    <w:name w:val="toc 2"/>
    <w:basedOn w:val="Normal"/>
    <w:next w:val="Normal"/>
    <w:autoRedefine/>
    <w:uiPriority w:val="39"/>
    <w:unhideWhenUsed/>
    <w:rsid w:val="002D7DD2"/>
    <w:pPr>
      <w:spacing w:after="100"/>
      <w:ind w:left="240"/>
    </w:pPr>
  </w:style>
  <w:style w:type="paragraph" w:styleId="TOC3">
    <w:name w:val="toc 3"/>
    <w:basedOn w:val="Normal"/>
    <w:next w:val="Normal"/>
    <w:autoRedefine/>
    <w:uiPriority w:val="39"/>
    <w:unhideWhenUsed/>
    <w:rsid w:val="00B7082B"/>
    <w:pPr>
      <w:spacing w:after="100"/>
      <w:ind w:left="480"/>
    </w:pPr>
  </w:style>
  <w:style w:type="paragraph" w:styleId="Header">
    <w:name w:val="header"/>
    <w:basedOn w:val="Normal"/>
    <w:link w:val="HeaderChar"/>
    <w:uiPriority w:val="99"/>
    <w:unhideWhenUsed/>
    <w:rsid w:val="00B7082B"/>
    <w:pPr>
      <w:tabs>
        <w:tab w:val="center" w:pos="4153"/>
        <w:tab w:val="right" w:pos="8306"/>
      </w:tabs>
      <w:spacing w:after="0" w:line="240" w:lineRule="auto"/>
    </w:pPr>
  </w:style>
  <w:style w:type="character" w:customStyle="1" w:styleId="HeaderChar">
    <w:name w:val="Header Char"/>
    <w:basedOn w:val="DefaultParagraphFont"/>
    <w:link w:val="Header"/>
    <w:uiPriority w:val="99"/>
    <w:rsid w:val="00B7082B"/>
    <w:rPr>
      <w:rFonts w:ascii="Arial Narrow" w:hAnsi="Arial Narrow"/>
      <w:sz w:val="24"/>
    </w:rPr>
  </w:style>
  <w:style w:type="paragraph" w:styleId="Footer">
    <w:name w:val="footer"/>
    <w:basedOn w:val="Normal"/>
    <w:link w:val="FooterChar"/>
    <w:uiPriority w:val="99"/>
    <w:unhideWhenUsed/>
    <w:rsid w:val="00B7082B"/>
    <w:pPr>
      <w:tabs>
        <w:tab w:val="center" w:pos="4153"/>
        <w:tab w:val="right" w:pos="8306"/>
      </w:tabs>
      <w:spacing w:after="0" w:line="240" w:lineRule="auto"/>
    </w:pPr>
  </w:style>
  <w:style w:type="character" w:customStyle="1" w:styleId="FooterChar">
    <w:name w:val="Footer Char"/>
    <w:basedOn w:val="DefaultParagraphFont"/>
    <w:link w:val="Footer"/>
    <w:uiPriority w:val="99"/>
    <w:rsid w:val="00B7082B"/>
    <w:rPr>
      <w:rFonts w:ascii="Arial Narrow" w:hAnsi="Arial Narrow"/>
      <w:sz w:val="24"/>
    </w:rPr>
  </w:style>
  <w:style w:type="paragraph" w:styleId="NoSpacing">
    <w:name w:val="No Spacing"/>
    <w:uiPriority w:val="1"/>
    <w:qFormat/>
    <w:rsid w:val="00BD0ABA"/>
    <w:pPr>
      <w:spacing w:after="0" w:line="240" w:lineRule="auto"/>
    </w:pPr>
    <w:rPr>
      <w:rFonts w:ascii="Arial Narrow" w:hAnsi="Arial Narrow"/>
      <w:sz w:val="24"/>
    </w:rPr>
  </w:style>
  <w:style w:type="paragraph" w:styleId="BalloonText">
    <w:name w:val="Balloon Text"/>
    <w:basedOn w:val="Normal"/>
    <w:link w:val="BalloonTextChar"/>
    <w:uiPriority w:val="99"/>
    <w:semiHidden/>
    <w:unhideWhenUsed/>
    <w:rsid w:val="00CE4E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4E7E"/>
    <w:rPr>
      <w:rFonts w:ascii="Segoe UI" w:hAnsi="Segoe UI" w:cs="Segoe UI"/>
      <w:sz w:val="18"/>
      <w:szCs w:val="18"/>
    </w:rPr>
  </w:style>
  <w:style w:type="paragraph" w:styleId="NormalWeb">
    <w:name w:val="Normal (Web)"/>
    <w:basedOn w:val="Normal"/>
    <w:uiPriority w:val="99"/>
    <w:unhideWhenUsed/>
    <w:rsid w:val="00CA1277"/>
    <w:pPr>
      <w:spacing w:before="100" w:beforeAutospacing="1" w:after="100" w:afterAutospacing="1" w:line="240" w:lineRule="auto"/>
    </w:pPr>
    <w:rPr>
      <w:rFonts w:ascii="Times New Roman" w:eastAsia="Times New Roman" w:hAnsi="Times New Roman" w:cs="Times New Roman"/>
      <w:szCs w:val="24"/>
      <w:lang w:val="en-US"/>
    </w:rPr>
  </w:style>
  <w:style w:type="character" w:customStyle="1" w:styleId="ListParagraphChar">
    <w:name w:val="List Paragraph Char"/>
    <w:aliases w:val="Strip Char,H&amp;P List Paragraph Char,2 Char,Syle 1 Char,Normal bullet 2 Char,Bullet list Char,Saistīto dokumentu saraksts Char,Virsraksti Char,Numurets Char,PPS_Bullet Char,Numbered Para 1 Char,Dot pt Char,Indicator Text Char"/>
    <w:link w:val="ListParagraph"/>
    <w:uiPriority w:val="34"/>
    <w:qFormat/>
    <w:locked/>
    <w:rsid w:val="008B0A0A"/>
    <w:rPr>
      <w:rFonts w:ascii="Arial Narrow" w:hAnsi="Arial Narrow"/>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398954">
      <w:bodyDiv w:val="1"/>
      <w:marLeft w:val="0"/>
      <w:marRight w:val="0"/>
      <w:marTop w:val="0"/>
      <w:marBottom w:val="0"/>
      <w:divBdr>
        <w:top w:val="none" w:sz="0" w:space="0" w:color="auto"/>
        <w:left w:val="none" w:sz="0" w:space="0" w:color="auto"/>
        <w:bottom w:val="none" w:sz="0" w:space="0" w:color="auto"/>
        <w:right w:val="none" w:sz="0" w:space="0" w:color="auto"/>
      </w:divBdr>
      <w:divsChild>
        <w:div w:id="536354238">
          <w:marLeft w:val="150"/>
          <w:marRight w:val="150"/>
          <w:marTop w:val="480"/>
          <w:marBottom w:val="0"/>
          <w:divBdr>
            <w:top w:val="none" w:sz="0" w:space="0" w:color="auto"/>
            <w:left w:val="none" w:sz="0" w:space="0" w:color="auto"/>
            <w:bottom w:val="none" w:sz="0" w:space="0" w:color="auto"/>
            <w:right w:val="none" w:sz="0" w:space="0" w:color="auto"/>
          </w:divBdr>
        </w:div>
        <w:div w:id="485174413">
          <w:marLeft w:val="0"/>
          <w:marRight w:val="0"/>
          <w:marTop w:val="240"/>
          <w:marBottom w:val="0"/>
          <w:divBdr>
            <w:top w:val="none" w:sz="0" w:space="0" w:color="auto"/>
            <w:left w:val="none" w:sz="0" w:space="0" w:color="auto"/>
            <w:bottom w:val="none" w:sz="0" w:space="0" w:color="auto"/>
            <w:right w:val="none" w:sz="0" w:space="0" w:color="auto"/>
          </w:divBdr>
        </w:div>
      </w:divsChild>
    </w:div>
    <w:div w:id="863252027">
      <w:bodyDiv w:val="1"/>
      <w:marLeft w:val="0"/>
      <w:marRight w:val="0"/>
      <w:marTop w:val="0"/>
      <w:marBottom w:val="0"/>
      <w:divBdr>
        <w:top w:val="none" w:sz="0" w:space="0" w:color="auto"/>
        <w:left w:val="none" w:sz="0" w:space="0" w:color="auto"/>
        <w:bottom w:val="none" w:sz="0" w:space="0" w:color="auto"/>
        <w:right w:val="none" w:sz="0" w:space="0" w:color="auto"/>
      </w:divBdr>
      <w:divsChild>
        <w:div w:id="1096439365">
          <w:marLeft w:val="0"/>
          <w:marRight w:val="0"/>
          <w:marTop w:val="0"/>
          <w:marBottom w:val="0"/>
          <w:divBdr>
            <w:top w:val="none" w:sz="0" w:space="0" w:color="auto"/>
            <w:left w:val="none" w:sz="0" w:space="0" w:color="auto"/>
            <w:bottom w:val="none" w:sz="0" w:space="0" w:color="auto"/>
            <w:right w:val="none" w:sz="0" w:space="0" w:color="auto"/>
          </w:divBdr>
          <w:divsChild>
            <w:div w:id="1912159208">
              <w:marLeft w:val="0"/>
              <w:marRight w:val="0"/>
              <w:marTop w:val="0"/>
              <w:marBottom w:val="0"/>
              <w:divBdr>
                <w:top w:val="none" w:sz="0" w:space="0" w:color="auto"/>
                <w:left w:val="none" w:sz="0" w:space="0" w:color="auto"/>
                <w:bottom w:val="none" w:sz="0" w:space="0" w:color="auto"/>
                <w:right w:val="none" w:sz="0" w:space="0" w:color="auto"/>
              </w:divBdr>
              <w:divsChild>
                <w:div w:id="89754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860507">
      <w:bodyDiv w:val="1"/>
      <w:marLeft w:val="0"/>
      <w:marRight w:val="0"/>
      <w:marTop w:val="0"/>
      <w:marBottom w:val="0"/>
      <w:divBdr>
        <w:top w:val="none" w:sz="0" w:space="0" w:color="auto"/>
        <w:left w:val="none" w:sz="0" w:space="0" w:color="auto"/>
        <w:bottom w:val="none" w:sz="0" w:space="0" w:color="auto"/>
        <w:right w:val="none" w:sz="0" w:space="0" w:color="auto"/>
      </w:divBdr>
    </w:div>
    <w:div w:id="943340886">
      <w:bodyDiv w:val="1"/>
      <w:marLeft w:val="0"/>
      <w:marRight w:val="0"/>
      <w:marTop w:val="0"/>
      <w:marBottom w:val="0"/>
      <w:divBdr>
        <w:top w:val="none" w:sz="0" w:space="0" w:color="auto"/>
        <w:left w:val="none" w:sz="0" w:space="0" w:color="auto"/>
        <w:bottom w:val="none" w:sz="0" w:space="0" w:color="auto"/>
        <w:right w:val="none" w:sz="0" w:space="0" w:color="auto"/>
      </w:divBdr>
    </w:div>
    <w:div w:id="1094128429">
      <w:bodyDiv w:val="1"/>
      <w:marLeft w:val="0"/>
      <w:marRight w:val="0"/>
      <w:marTop w:val="0"/>
      <w:marBottom w:val="0"/>
      <w:divBdr>
        <w:top w:val="none" w:sz="0" w:space="0" w:color="auto"/>
        <w:left w:val="none" w:sz="0" w:space="0" w:color="auto"/>
        <w:bottom w:val="none" w:sz="0" w:space="0" w:color="auto"/>
        <w:right w:val="none" w:sz="0" w:space="0" w:color="auto"/>
      </w:divBdr>
      <w:divsChild>
        <w:div w:id="970011937">
          <w:marLeft w:val="0"/>
          <w:marRight w:val="0"/>
          <w:marTop w:val="0"/>
          <w:marBottom w:val="0"/>
          <w:divBdr>
            <w:top w:val="none" w:sz="0" w:space="0" w:color="auto"/>
            <w:left w:val="none" w:sz="0" w:space="0" w:color="auto"/>
            <w:bottom w:val="none" w:sz="0" w:space="0" w:color="auto"/>
            <w:right w:val="none" w:sz="0" w:space="0" w:color="auto"/>
          </w:divBdr>
          <w:divsChild>
            <w:div w:id="1299604168">
              <w:marLeft w:val="0"/>
              <w:marRight w:val="0"/>
              <w:marTop w:val="0"/>
              <w:marBottom w:val="0"/>
              <w:divBdr>
                <w:top w:val="none" w:sz="0" w:space="0" w:color="auto"/>
                <w:left w:val="none" w:sz="0" w:space="0" w:color="auto"/>
                <w:bottom w:val="none" w:sz="0" w:space="0" w:color="auto"/>
                <w:right w:val="none" w:sz="0" w:space="0" w:color="auto"/>
              </w:divBdr>
              <w:divsChild>
                <w:div w:id="518085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315720">
      <w:bodyDiv w:val="1"/>
      <w:marLeft w:val="0"/>
      <w:marRight w:val="0"/>
      <w:marTop w:val="0"/>
      <w:marBottom w:val="0"/>
      <w:divBdr>
        <w:top w:val="none" w:sz="0" w:space="0" w:color="auto"/>
        <w:left w:val="none" w:sz="0" w:space="0" w:color="auto"/>
        <w:bottom w:val="none" w:sz="0" w:space="0" w:color="auto"/>
        <w:right w:val="none" w:sz="0" w:space="0" w:color="auto"/>
      </w:divBdr>
      <w:divsChild>
        <w:div w:id="1753624888">
          <w:marLeft w:val="0"/>
          <w:marRight w:val="0"/>
          <w:marTop w:val="0"/>
          <w:marBottom w:val="0"/>
          <w:divBdr>
            <w:top w:val="none" w:sz="0" w:space="0" w:color="auto"/>
            <w:left w:val="none" w:sz="0" w:space="0" w:color="auto"/>
            <w:bottom w:val="none" w:sz="0" w:space="0" w:color="auto"/>
            <w:right w:val="none" w:sz="0" w:space="0" w:color="auto"/>
          </w:divBdr>
          <w:divsChild>
            <w:div w:id="128322874">
              <w:marLeft w:val="0"/>
              <w:marRight w:val="0"/>
              <w:marTop w:val="0"/>
              <w:marBottom w:val="0"/>
              <w:divBdr>
                <w:top w:val="none" w:sz="0" w:space="0" w:color="auto"/>
                <w:left w:val="none" w:sz="0" w:space="0" w:color="auto"/>
                <w:bottom w:val="none" w:sz="0" w:space="0" w:color="auto"/>
                <w:right w:val="none" w:sz="0" w:space="0" w:color="auto"/>
              </w:divBdr>
              <w:divsChild>
                <w:div w:id="151369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462765">
      <w:bodyDiv w:val="1"/>
      <w:marLeft w:val="0"/>
      <w:marRight w:val="0"/>
      <w:marTop w:val="0"/>
      <w:marBottom w:val="0"/>
      <w:divBdr>
        <w:top w:val="none" w:sz="0" w:space="0" w:color="auto"/>
        <w:left w:val="none" w:sz="0" w:space="0" w:color="auto"/>
        <w:bottom w:val="none" w:sz="0" w:space="0" w:color="auto"/>
        <w:right w:val="none" w:sz="0" w:space="0" w:color="auto"/>
      </w:divBdr>
    </w:div>
    <w:div w:id="1600674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E75646-5898-4E83-9C91-888C2111D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5353</Words>
  <Characters>30513</Characters>
  <Application>Microsoft Office Word</Application>
  <DocSecurity>0</DocSecurity>
  <Lines>254</Lines>
  <Paragraphs>71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35795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Ronalds Lusis</dc:creator>
  <cp:keywords/>
  <dc:description/>
  <cp:lastModifiedBy>Ronalds Lusis</cp:lastModifiedBy>
  <cp:revision>2</cp:revision>
  <cp:lastPrinted>2022-07-14T07:46:00Z</cp:lastPrinted>
  <dcterms:created xsi:type="dcterms:W3CDTF">2023-02-06T11:45:00Z</dcterms:created>
  <dcterms:modified xsi:type="dcterms:W3CDTF">2023-02-06T11:45:00Z</dcterms:modified>
</cp:coreProperties>
</file>