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7E27B" w14:textId="77777777" w:rsidR="00163222" w:rsidRPr="006959BE" w:rsidRDefault="00695580" w:rsidP="00163222">
      <w:pPr>
        <w:tabs>
          <w:tab w:val="left" w:pos="6237"/>
        </w:tabs>
        <w:jc w:val="right"/>
        <w:rPr>
          <w:sz w:val="20"/>
        </w:rPr>
      </w:pPr>
      <w:r>
        <w:rPr>
          <w:sz w:val="20"/>
        </w:rPr>
        <w:t>7</w:t>
      </w:r>
      <w:r w:rsidR="00163222" w:rsidRPr="006959BE">
        <w:rPr>
          <w:sz w:val="20"/>
        </w:rPr>
        <w:t>.pielikums</w:t>
      </w:r>
    </w:p>
    <w:p w14:paraId="0AFC2412" w14:textId="225AC37B" w:rsidR="00625396" w:rsidRPr="00A533D3" w:rsidRDefault="00625396" w:rsidP="00625396">
      <w:pPr>
        <w:tabs>
          <w:tab w:val="left" w:pos="5529"/>
        </w:tabs>
        <w:ind w:left="709" w:hanging="708"/>
        <w:jc w:val="right"/>
        <w:rPr>
          <w:bCs/>
          <w:sz w:val="20"/>
        </w:rPr>
      </w:pPr>
      <w:bookmarkStart w:id="0" w:name="_Hlk69806897"/>
      <w:r w:rsidRPr="009A66FA">
        <w:rPr>
          <w:sz w:val="20"/>
        </w:rPr>
        <w:t xml:space="preserve">iepirkuma </w:t>
      </w:r>
      <w:r>
        <w:rPr>
          <w:sz w:val="20"/>
        </w:rPr>
        <w:t>“</w:t>
      </w:r>
      <w:r w:rsidRPr="00A533D3">
        <w:rPr>
          <w:bCs/>
          <w:sz w:val="20"/>
        </w:rPr>
        <w:t>Rīgas Doma, kas atrodas valsts nozīmes arhitektūras piemineklī “Doma baznīcas un klostera ansamblis” (Valsts aizsardzības Numurs 6537) pamatu pastiprināšanas būvprojekta ekspertīze</w:t>
      </w:r>
      <w:r>
        <w:rPr>
          <w:bCs/>
          <w:sz w:val="20"/>
        </w:rPr>
        <w:t xml:space="preserve">” </w:t>
      </w:r>
      <w:r w:rsidRPr="00753766">
        <w:rPr>
          <w:sz w:val="20"/>
        </w:rPr>
        <w:t xml:space="preserve">nolikumam </w:t>
      </w:r>
    </w:p>
    <w:p w14:paraId="06007E11" w14:textId="77777777" w:rsidR="00625396" w:rsidRPr="00753766" w:rsidRDefault="00625396" w:rsidP="00625396">
      <w:pPr>
        <w:tabs>
          <w:tab w:val="left" w:pos="3119"/>
        </w:tabs>
        <w:ind w:left="709" w:hanging="708"/>
        <w:jc w:val="right"/>
        <w:rPr>
          <w:sz w:val="20"/>
        </w:rPr>
      </w:pPr>
      <w:r w:rsidRPr="00A533D3">
        <w:rPr>
          <w:bCs/>
          <w:sz w:val="20"/>
        </w:rPr>
        <w:t>(iepirkuma identifikācijas numurs: RDP-2023/04)</w:t>
      </w:r>
    </w:p>
    <w:bookmarkEnd w:id="0"/>
    <w:p w14:paraId="1A092327" w14:textId="77777777" w:rsidR="00163222" w:rsidRPr="00EB31F0" w:rsidRDefault="00163222" w:rsidP="00163222">
      <w:pPr>
        <w:spacing w:before="120" w:after="120"/>
        <w:jc w:val="center"/>
        <w:rPr>
          <w:b/>
        </w:rPr>
      </w:pPr>
      <w:r w:rsidRPr="00EB31F0">
        <w:rPr>
          <w:b/>
        </w:rPr>
        <w:t>FINANŠU PIEDĀVĀJUMS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0"/>
        <w:gridCol w:w="7626"/>
      </w:tblGrid>
      <w:tr w:rsidR="00163222" w:rsidRPr="00D34B70" w14:paraId="7094AF07" w14:textId="77777777" w:rsidTr="00163222">
        <w:tc>
          <w:tcPr>
            <w:tcW w:w="1730" w:type="dxa"/>
            <w:vAlign w:val="center"/>
          </w:tcPr>
          <w:p w14:paraId="6B965779" w14:textId="77777777" w:rsidR="00163222" w:rsidRPr="00D34B70" w:rsidRDefault="00163222" w:rsidP="00E8254D">
            <w:pPr>
              <w:rPr>
                <w:b/>
                <w:szCs w:val="24"/>
              </w:rPr>
            </w:pPr>
            <w:r w:rsidRPr="00D34B70">
              <w:rPr>
                <w:b/>
                <w:szCs w:val="24"/>
              </w:rPr>
              <w:t>Pasūtītājs</w:t>
            </w:r>
          </w:p>
        </w:tc>
        <w:tc>
          <w:tcPr>
            <w:tcW w:w="7626" w:type="dxa"/>
          </w:tcPr>
          <w:p w14:paraId="01A6A1AA" w14:textId="6D9E8E4A" w:rsidR="00163222" w:rsidRPr="00D34B70" w:rsidRDefault="00625396" w:rsidP="00E8254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SIA Rīgas Doma pārvalde, </w:t>
            </w:r>
            <w:proofErr w:type="spellStart"/>
            <w:r>
              <w:rPr>
                <w:szCs w:val="24"/>
              </w:rPr>
              <w:t>Herdera</w:t>
            </w:r>
            <w:proofErr w:type="spellEnd"/>
            <w:r>
              <w:rPr>
                <w:szCs w:val="24"/>
              </w:rPr>
              <w:t xml:space="preserve"> laukums 6, Rīga, LV-1050</w:t>
            </w:r>
          </w:p>
        </w:tc>
      </w:tr>
      <w:tr w:rsidR="00163222" w:rsidRPr="00C97F99" w14:paraId="225627D6" w14:textId="77777777" w:rsidTr="00163222">
        <w:tc>
          <w:tcPr>
            <w:tcW w:w="1730" w:type="dxa"/>
            <w:vAlign w:val="center"/>
          </w:tcPr>
          <w:p w14:paraId="130B8932" w14:textId="77777777" w:rsidR="00163222" w:rsidRPr="00163222" w:rsidRDefault="00163222" w:rsidP="00E8254D">
            <w:pPr>
              <w:rPr>
                <w:szCs w:val="24"/>
              </w:rPr>
            </w:pPr>
            <w:r w:rsidRPr="00163222">
              <w:rPr>
                <w:szCs w:val="24"/>
              </w:rPr>
              <w:t>Iepirkuma nosaukums</w:t>
            </w:r>
          </w:p>
        </w:tc>
        <w:tc>
          <w:tcPr>
            <w:tcW w:w="7626" w:type="dxa"/>
          </w:tcPr>
          <w:p w14:paraId="3C9B0686" w14:textId="10957F11" w:rsidR="00163222" w:rsidRPr="00C97F99" w:rsidRDefault="00625396" w:rsidP="00625396">
            <w:pPr>
              <w:tabs>
                <w:tab w:val="left" w:pos="5529"/>
              </w:tabs>
              <w:ind w:firstLine="30"/>
              <w:rPr>
                <w:b/>
              </w:rPr>
            </w:pPr>
            <w:r w:rsidRPr="009A66FA">
              <w:rPr>
                <w:sz w:val="20"/>
              </w:rPr>
              <w:t xml:space="preserve"> </w:t>
            </w:r>
            <w:r>
              <w:rPr>
                <w:sz w:val="20"/>
              </w:rPr>
              <w:t>“</w:t>
            </w:r>
            <w:r w:rsidRPr="00A533D3">
              <w:rPr>
                <w:bCs/>
                <w:sz w:val="20"/>
              </w:rPr>
              <w:t xml:space="preserve">Rīgas Doma, </w:t>
            </w:r>
            <w:r w:rsidR="003B2FB9">
              <w:rPr>
                <w:bCs/>
                <w:sz w:val="20"/>
              </w:rPr>
              <w:t xml:space="preserve">kas </w:t>
            </w:r>
            <w:r w:rsidRPr="00A533D3">
              <w:rPr>
                <w:bCs/>
                <w:sz w:val="20"/>
              </w:rPr>
              <w:t>atrodas valsts nozīmes arhitektūras piemineklī “Doma baznīcas un klostera ansamblis” (Valsts aizsardzības Numurs 6537) pamatu pastiprināšanas būvprojekta ekspertīze</w:t>
            </w:r>
            <w:r>
              <w:rPr>
                <w:bCs/>
                <w:sz w:val="20"/>
              </w:rPr>
              <w:t xml:space="preserve">” </w:t>
            </w:r>
          </w:p>
        </w:tc>
      </w:tr>
    </w:tbl>
    <w:p w14:paraId="5E42F875" w14:textId="77777777" w:rsidR="00163222" w:rsidRPr="00D34B70" w:rsidRDefault="00163222" w:rsidP="00163222">
      <w:pPr>
        <w:spacing w:before="40"/>
        <w:jc w:val="both"/>
        <w:rPr>
          <w:b/>
          <w:szCs w:val="24"/>
        </w:rPr>
      </w:pPr>
      <w:r w:rsidRPr="00D34B70">
        <w:rPr>
          <w:b/>
          <w:szCs w:val="24"/>
        </w:rPr>
        <w:t>IESNIEDZA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6476"/>
      </w:tblGrid>
      <w:tr w:rsidR="00163222" w:rsidRPr="00D34B70" w14:paraId="021A2301" w14:textId="77777777" w:rsidTr="00E8254D">
        <w:tc>
          <w:tcPr>
            <w:tcW w:w="2880" w:type="dxa"/>
          </w:tcPr>
          <w:p w14:paraId="4A4297CA" w14:textId="77777777" w:rsidR="00163222" w:rsidRPr="00D34B70" w:rsidRDefault="00163222" w:rsidP="00E8254D">
            <w:pPr>
              <w:rPr>
                <w:b/>
                <w:szCs w:val="24"/>
              </w:rPr>
            </w:pPr>
            <w:r w:rsidRPr="00D34B70">
              <w:rPr>
                <w:b/>
                <w:szCs w:val="24"/>
              </w:rPr>
              <w:t>Pretendenta nosaukums</w:t>
            </w:r>
          </w:p>
        </w:tc>
        <w:tc>
          <w:tcPr>
            <w:tcW w:w="6476" w:type="dxa"/>
          </w:tcPr>
          <w:p w14:paraId="77C600D0" w14:textId="77777777" w:rsidR="00163222" w:rsidRPr="00D34B70" w:rsidRDefault="00163222" w:rsidP="00E8254D">
            <w:pPr>
              <w:jc w:val="center"/>
              <w:rPr>
                <w:b/>
                <w:szCs w:val="24"/>
              </w:rPr>
            </w:pPr>
            <w:r w:rsidRPr="00D34B70">
              <w:rPr>
                <w:b/>
                <w:szCs w:val="24"/>
              </w:rPr>
              <w:t>Rekvizīti</w:t>
            </w:r>
          </w:p>
        </w:tc>
      </w:tr>
      <w:tr w:rsidR="00163222" w:rsidRPr="00D34B70" w14:paraId="122A8AAC" w14:textId="77777777" w:rsidTr="00E8254D">
        <w:tc>
          <w:tcPr>
            <w:tcW w:w="2880" w:type="dxa"/>
          </w:tcPr>
          <w:p w14:paraId="3FBD7F28" w14:textId="77777777" w:rsidR="00163222" w:rsidRPr="00D34B70" w:rsidRDefault="00163222" w:rsidP="00E8254D">
            <w:pPr>
              <w:jc w:val="both"/>
              <w:rPr>
                <w:szCs w:val="24"/>
              </w:rPr>
            </w:pPr>
          </w:p>
        </w:tc>
        <w:tc>
          <w:tcPr>
            <w:tcW w:w="6476" w:type="dxa"/>
          </w:tcPr>
          <w:p w14:paraId="63C3F84C" w14:textId="77777777" w:rsidR="00163222" w:rsidRPr="00D34B70" w:rsidRDefault="00163222" w:rsidP="00E8254D">
            <w:pPr>
              <w:spacing w:before="60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Reģ</w:t>
            </w:r>
            <w:proofErr w:type="spellEnd"/>
            <w:r>
              <w:rPr>
                <w:szCs w:val="24"/>
              </w:rPr>
              <w:t xml:space="preserve">. Nr. </w:t>
            </w:r>
            <w:r w:rsidRPr="00D34B70">
              <w:rPr>
                <w:szCs w:val="24"/>
              </w:rPr>
              <w:t>______________________</w:t>
            </w:r>
            <w:r>
              <w:rPr>
                <w:szCs w:val="24"/>
              </w:rPr>
              <w:t>______________________</w:t>
            </w:r>
          </w:p>
          <w:p w14:paraId="7019797C" w14:textId="77777777" w:rsidR="00163222" w:rsidRPr="00D34B70" w:rsidRDefault="00163222" w:rsidP="00E8254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Juridiskā adrese: _</w:t>
            </w:r>
            <w:r w:rsidRPr="00D34B70">
              <w:rPr>
                <w:szCs w:val="24"/>
              </w:rPr>
              <w:t>______________</w:t>
            </w:r>
            <w:r>
              <w:rPr>
                <w:szCs w:val="24"/>
              </w:rPr>
              <w:t>_______________________</w:t>
            </w:r>
          </w:p>
          <w:p w14:paraId="1C56903F" w14:textId="77777777" w:rsidR="00163222" w:rsidRPr="00D34B70" w:rsidRDefault="00163222" w:rsidP="00E8254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Biroja adrese: </w:t>
            </w:r>
            <w:r w:rsidRPr="00D34B70">
              <w:rPr>
                <w:szCs w:val="24"/>
              </w:rPr>
              <w:t>______________________</w:t>
            </w:r>
            <w:r>
              <w:rPr>
                <w:szCs w:val="24"/>
              </w:rPr>
              <w:t>__________________</w:t>
            </w:r>
          </w:p>
          <w:p w14:paraId="3FE880A7" w14:textId="77777777" w:rsidR="00163222" w:rsidRPr="00D34B70" w:rsidRDefault="00163222" w:rsidP="00E8254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Banka: ______</w:t>
            </w:r>
            <w:r w:rsidRPr="00D34B70">
              <w:rPr>
                <w:szCs w:val="24"/>
              </w:rPr>
              <w:t>______________________</w:t>
            </w:r>
            <w:r>
              <w:rPr>
                <w:szCs w:val="24"/>
              </w:rPr>
              <w:t>__________________</w:t>
            </w:r>
          </w:p>
          <w:p w14:paraId="559C503F" w14:textId="77777777" w:rsidR="00163222" w:rsidRPr="00D34B70" w:rsidRDefault="00163222" w:rsidP="00E8254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Bankas kods: </w:t>
            </w:r>
            <w:r w:rsidRPr="00D34B70">
              <w:rPr>
                <w:szCs w:val="24"/>
              </w:rPr>
              <w:t>______________________</w:t>
            </w:r>
            <w:r>
              <w:rPr>
                <w:szCs w:val="24"/>
              </w:rPr>
              <w:t>__________________</w:t>
            </w:r>
          </w:p>
          <w:p w14:paraId="68BF68F6" w14:textId="77777777" w:rsidR="00163222" w:rsidRPr="002D37EF" w:rsidRDefault="00163222" w:rsidP="00E8254D">
            <w:pPr>
              <w:spacing w:after="60"/>
              <w:jc w:val="both"/>
              <w:rPr>
                <w:szCs w:val="24"/>
              </w:rPr>
            </w:pPr>
            <w:r>
              <w:rPr>
                <w:szCs w:val="24"/>
              </w:rPr>
              <w:t>Konta Nr.: ___</w:t>
            </w:r>
            <w:r w:rsidRPr="00D34B70">
              <w:rPr>
                <w:szCs w:val="24"/>
              </w:rPr>
              <w:t>______________________</w:t>
            </w:r>
            <w:r>
              <w:rPr>
                <w:szCs w:val="24"/>
              </w:rPr>
              <w:t>__________________</w:t>
            </w:r>
          </w:p>
        </w:tc>
      </w:tr>
    </w:tbl>
    <w:p w14:paraId="0516B225" w14:textId="77777777" w:rsidR="00163222" w:rsidRPr="00D34B70" w:rsidRDefault="00163222" w:rsidP="00163222">
      <w:pPr>
        <w:spacing w:before="40"/>
        <w:rPr>
          <w:b/>
          <w:szCs w:val="24"/>
        </w:rPr>
      </w:pPr>
      <w:r w:rsidRPr="00D34B70">
        <w:rPr>
          <w:b/>
          <w:szCs w:val="24"/>
        </w:rPr>
        <w:t>KONTAKTPERSONA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396"/>
      </w:tblGrid>
      <w:tr w:rsidR="00163222" w:rsidRPr="00D34B70" w14:paraId="7D75336C" w14:textId="77777777" w:rsidTr="00E8254D">
        <w:tc>
          <w:tcPr>
            <w:tcW w:w="3960" w:type="dxa"/>
          </w:tcPr>
          <w:p w14:paraId="52BCD7C2" w14:textId="77777777" w:rsidR="00163222" w:rsidRPr="00D34B70" w:rsidRDefault="00163222" w:rsidP="00E8254D">
            <w:pPr>
              <w:spacing w:line="276" w:lineRule="auto"/>
              <w:jc w:val="both"/>
              <w:rPr>
                <w:b/>
                <w:szCs w:val="24"/>
              </w:rPr>
            </w:pPr>
            <w:r w:rsidRPr="00D34B70">
              <w:rPr>
                <w:b/>
                <w:szCs w:val="24"/>
              </w:rPr>
              <w:t>Vārds, uzvārds, ieņemamais amats</w:t>
            </w:r>
          </w:p>
        </w:tc>
        <w:tc>
          <w:tcPr>
            <w:tcW w:w="5396" w:type="dxa"/>
          </w:tcPr>
          <w:p w14:paraId="31AE0EA9" w14:textId="77777777" w:rsidR="00163222" w:rsidRPr="00D34B70" w:rsidRDefault="00163222" w:rsidP="00E8254D">
            <w:pPr>
              <w:spacing w:line="276" w:lineRule="auto"/>
              <w:jc w:val="both"/>
              <w:rPr>
                <w:szCs w:val="24"/>
              </w:rPr>
            </w:pPr>
          </w:p>
        </w:tc>
      </w:tr>
      <w:tr w:rsidR="00163222" w:rsidRPr="00D34B70" w14:paraId="688F30DB" w14:textId="77777777" w:rsidTr="00E8254D">
        <w:tc>
          <w:tcPr>
            <w:tcW w:w="3960" w:type="dxa"/>
          </w:tcPr>
          <w:p w14:paraId="1442A1C2" w14:textId="77777777" w:rsidR="00163222" w:rsidRPr="00D34B70" w:rsidRDefault="00163222" w:rsidP="00E8254D">
            <w:pPr>
              <w:spacing w:line="276" w:lineRule="auto"/>
              <w:jc w:val="both"/>
              <w:rPr>
                <w:b/>
                <w:szCs w:val="24"/>
              </w:rPr>
            </w:pPr>
            <w:r w:rsidRPr="00D34B70">
              <w:rPr>
                <w:b/>
                <w:szCs w:val="24"/>
              </w:rPr>
              <w:t>Tālrunis</w:t>
            </w:r>
          </w:p>
        </w:tc>
        <w:tc>
          <w:tcPr>
            <w:tcW w:w="5396" w:type="dxa"/>
          </w:tcPr>
          <w:p w14:paraId="5B445C20" w14:textId="77777777" w:rsidR="00163222" w:rsidRPr="00D34B70" w:rsidRDefault="00163222" w:rsidP="00E8254D">
            <w:pPr>
              <w:spacing w:line="276" w:lineRule="auto"/>
              <w:jc w:val="both"/>
              <w:rPr>
                <w:szCs w:val="24"/>
              </w:rPr>
            </w:pPr>
          </w:p>
        </w:tc>
      </w:tr>
      <w:tr w:rsidR="00163222" w:rsidRPr="00D34B70" w14:paraId="0599CFE3" w14:textId="77777777" w:rsidTr="00E8254D">
        <w:tc>
          <w:tcPr>
            <w:tcW w:w="3960" w:type="dxa"/>
          </w:tcPr>
          <w:p w14:paraId="58523DB7" w14:textId="77777777" w:rsidR="00163222" w:rsidRPr="00D34B70" w:rsidRDefault="00163222" w:rsidP="00E8254D">
            <w:pPr>
              <w:spacing w:line="276" w:lineRule="auto"/>
              <w:jc w:val="both"/>
              <w:rPr>
                <w:b/>
                <w:szCs w:val="24"/>
              </w:rPr>
            </w:pPr>
            <w:r w:rsidRPr="00D34B70">
              <w:rPr>
                <w:b/>
                <w:szCs w:val="24"/>
              </w:rPr>
              <w:t>e-pasta adrese</w:t>
            </w:r>
          </w:p>
        </w:tc>
        <w:tc>
          <w:tcPr>
            <w:tcW w:w="5396" w:type="dxa"/>
          </w:tcPr>
          <w:p w14:paraId="66166E7E" w14:textId="77777777" w:rsidR="00163222" w:rsidRPr="00D34B70" w:rsidRDefault="00163222" w:rsidP="00E8254D">
            <w:pPr>
              <w:spacing w:line="276" w:lineRule="auto"/>
              <w:jc w:val="both"/>
              <w:rPr>
                <w:szCs w:val="24"/>
              </w:rPr>
            </w:pPr>
          </w:p>
        </w:tc>
      </w:tr>
    </w:tbl>
    <w:p w14:paraId="29E6D13D" w14:textId="77777777" w:rsidR="006705E4" w:rsidRDefault="006705E4" w:rsidP="003B4DAB">
      <w:pPr>
        <w:spacing w:before="120" w:line="276" w:lineRule="auto"/>
        <w:ind w:firstLine="720"/>
        <w:jc w:val="both"/>
        <w:rPr>
          <w:szCs w:val="24"/>
        </w:rPr>
      </w:pPr>
      <w:bookmarkStart w:id="1" w:name="_Hlk69828846"/>
    </w:p>
    <w:p w14:paraId="78C8F175" w14:textId="5033255A" w:rsidR="00163222" w:rsidRPr="003B4DAB" w:rsidRDefault="006705E4" w:rsidP="003B4DAB">
      <w:pPr>
        <w:spacing w:before="120" w:line="276" w:lineRule="auto"/>
        <w:ind w:firstLine="720"/>
        <w:jc w:val="both"/>
        <w:rPr>
          <w:szCs w:val="24"/>
          <w:shd w:val="clear" w:color="auto" w:fill="FFFFFF"/>
        </w:rPr>
      </w:pPr>
      <w:r>
        <w:rPr>
          <w:szCs w:val="24"/>
        </w:rPr>
        <w:t>&lt;</w:t>
      </w:r>
      <w:r w:rsidRPr="006705E4">
        <w:rPr>
          <w:szCs w:val="24"/>
          <w:highlight w:val="yellow"/>
        </w:rPr>
        <w:t>_____________</w:t>
      </w:r>
      <w:r>
        <w:rPr>
          <w:szCs w:val="24"/>
        </w:rPr>
        <w:t>&gt;</w:t>
      </w:r>
      <w:r w:rsidR="00163222">
        <w:rPr>
          <w:szCs w:val="24"/>
        </w:rPr>
        <w:t xml:space="preserve"> </w:t>
      </w:r>
      <w:bookmarkEnd w:id="1"/>
      <w:r w:rsidR="00163222">
        <w:rPr>
          <w:szCs w:val="24"/>
        </w:rPr>
        <w:t>piedāvā veikt iepirkumā “</w:t>
      </w:r>
      <w:r w:rsidR="00403EFD" w:rsidRPr="00403EFD">
        <w:rPr>
          <w:bCs/>
          <w:szCs w:val="24"/>
        </w:rPr>
        <w:t>Rīgas Doma, kas atrodas valsts nozīmes arhitektūras piemineklī “Doma baznīcas un klostera ansamblis” (Valsts aizsardzības Numurs 6537) pamatu pastiprināšanas būvprojekta ekspertīze</w:t>
      </w:r>
      <w:r w:rsidR="00163222" w:rsidRPr="009312BB">
        <w:rPr>
          <w:szCs w:val="24"/>
        </w:rPr>
        <w:t xml:space="preserve">” noteiktos </w:t>
      </w:r>
      <w:r w:rsidR="00163222">
        <w:rPr>
          <w:szCs w:val="24"/>
        </w:rPr>
        <w:t xml:space="preserve">uzdevumus </w:t>
      </w:r>
      <w:r w:rsidR="00163222" w:rsidRPr="009312BB">
        <w:rPr>
          <w:szCs w:val="24"/>
        </w:rPr>
        <w:t xml:space="preserve">saskaņā ar iepirkuma nosacījumiem un </w:t>
      </w:r>
      <w:r>
        <w:rPr>
          <w:szCs w:val="24"/>
        </w:rPr>
        <w:t>iesniegto</w:t>
      </w:r>
      <w:r w:rsidR="00163222" w:rsidRPr="009312BB">
        <w:rPr>
          <w:szCs w:val="24"/>
        </w:rPr>
        <w:t xml:space="preserve"> piedāvājumu par </w:t>
      </w:r>
      <w:r w:rsidR="00163222" w:rsidRPr="009312BB">
        <w:rPr>
          <w:szCs w:val="24"/>
          <w:shd w:val="clear" w:color="auto" w:fill="FFFFFF"/>
        </w:rPr>
        <w:t>šādiem izcenojumiem:</w:t>
      </w:r>
    </w:p>
    <w:tbl>
      <w:tblPr>
        <w:tblW w:w="9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8"/>
        <w:gridCol w:w="2447"/>
      </w:tblGrid>
      <w:tr w:rsidR="00A80312" w:rsidRPr="00630874" w14:paraId="393B3BD2" w14:textId="77777777" w:rsidTr="00A80312">
        <w:trPr>
          <w:trHeight w:val="1141"/>
          <w:jc w:val="center"/>
        </w:trPr>
        <w:tc>
          <w:tcPr>
            <w:tcW w:w="6658" w:type="dxa"/>
            <w:tcBorders>
              <w:top w:val="single" w:sz="12" w:space="0" w:color="auto"/>
            </w:tcBorders>
            <w:vAlign w:val="center"/>
          </w:tcPr>
          <w:p w14:paraId="4FE405F8" w14:textId="77777777" w:rsidR="00A80312" w:rsidRPr="00630874" w:rsidRDefault="00A80312" w:rsidP="00E8254D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b/>
                <w:szCs w:val="24"/>
              </w:rPr>
            </w:pPr>
            <w:r w:rsidRPr="00630874">
              <w:rPr>
                <w:b/>
                <w:szCs w:val="24"/>
              </w:rPr>
              <w:t>Izmaksu pozīcija</w:t>
            </w:r>
          </w:p>
        </w:tc>
        <w:tc>
          <w:tcPr>
            <w:tcW w:w="244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9C5EDA8" w14:textId="77777777" w:rsidR="00A80312" w:rsidRPr="00630874" w:rsidRDefault="00A80312" w:rsidP="00A80312">
            <w:pPr>
              <w:widowControl w:val="0"/>
              <w:autoSpaceDE w:val="0"/>
              <w:autoSpaceDN w:val="0"/>
              <w:adjustRightInd w:val="0"/>
              <w:spacing w:line="269" w:lineRule="auto"/>
              <w:ind w:left="320" w:right="5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Būvprojekta ekspertīzes</w:t>
            </w:r>
            <w:r w:rsidRPr="00630874">
              <w:rPr>
                <w:b/>
                <w:szCs w:val="24"/>
              </w:rPr>
              <w:t xml:space="preserve"> izmaksas EUR</w:t>
            </w:r>
            <w:r>
              <w:rPr>
                <w:b/>
                <w:szCs w:val="24"/>
              </w:rPr>
              <w:t xml:space="preserve"> bez PVN</w:t>
            </w:r>
          </w:p>
        </w:tc>
      </w:tr>
      <w:tr w:rsidR="00A80312" w:rsidRPr="00630874" w14:paraId="2C38EE97" w14:textId="77777777" w:rsidTr="00A80312">
        <w:trPr>
          <w:trHeight w:val="531"/>
          <w:jc w:val="center"/>
        </w:trPr>
        <w:tc>
          <w:tcPr>
            <w:tcW w:w="6658" w:type="dxa"/>
            <w:vAlign w:val="center"/>
          </w:tcPr>
          <w:p w14:paraId="3072AF72" w14:textId="2A4161D6" w:rsidR="00A80312" w:rsidRPr="009D62C3" w:rsidRDefault="00A80312" w:rsidP="00E8254D">
            <w:pPr>
              <w:widowControl w:val="0"/>
              <w:autoSpaceDE w:val="0"/>
              <w:autoSpaceDN w:val="0"/>
              <w:adjustRightInd w:val="0"/>
              <w:spacing w:line="269" w:lineRule="auto"/>
              <w:ind w:left="52" w:right="51"/>
              <w:rPr>
                <w:szCs w:val="24"/>
              </w:rPr>
            </w:pPr>
            <w:r w:rsidRPr="009D62C3">
              <w:rPr>
                <w:szCs w:val="24"/>
              </w:rPr>
              <w:t>Būvprojekta ekspertīze arhitektūras daļai</w:t>
            </w:r>
            <w:r w:rsidR="0039486F" w:rsidRPr="0039486F">
              <w:rPr>
                <w:sz w:val="22"/>
                <w:szCs w:val="22"/>
                <w:lang w:val="en-LV" w:eastAsia="en-GB"/>
              </w:rPr>
              <w:t xml:space="preserve"> AR  daļas izstrāde (t.sk. funkcionālais plāns)</w:t>
            </w:r>
          </w:p>
        </w:tc>
        <w:tc>
          <w:tcPr>
            <w:tcW w:w="2447" w:type="dxa"/>
            <w:vAlign w:val="center"/>
          </w:tcPr>
          <w:p w14:paraId="3AC17F2F" w14:textId="77777777" w:rsidR="00A80312" w:rsidRPr="00767260" w:rsidRDefault="00A80312" w:rsidP="00E8254D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A80312" w:rsidRPr="00630874" w14:paraId="64954EA2" w14:textId="77777777" w:rsidTr="00A80312">
        <w:trPr>
          <w:trHeight w:val="431"/>
          <w:jc w:val="center"/>
        </w:trPr>
        <w:tc>
          <w:tcPr>
            <w:tcW w:w="6658" w:type="dxa"/>
            <w:vAlign w:val="center"/>
          </w:tcPr>
          <w:p w14:paraId="1F25D965" w14:textId="0A322BA4" w:rsidR="00A80312" w:rsidRPr="009D62C3" w:rsidRDefault="00A80312" w:rsidP="00E8254D">
            <w:pPr>
              <w:widowControl w:val="0"/>
              <w:autoSpaceDE w:val="0"/>
              <w:autoSpaceDN w:val="0"/>
              <w:adjustRightInd w:val="0"/>
              <w:spacing w:line="268" w:lineRule="auto"/>
              <w:ind w:left="52" w:right="49"/>
              <w:rPr>
                <w:szCs w:val="24"/>
              </w:rPr>
            </w:pPr>
            <w:r w:rsidRPr="009D62C3">
              <w:rPr>
                <w:szCs w:val="24"/>
              </w:rPr>
              <w:t>Būvprojekta ekspertīze būvkonstrukciju sadaļai</w:t>
            </w:r>
            <w:r w:rsidR="0039486F" w:rsidRPr="0039486F">
              <w:rPr>
                <w:sz w:val="22"/>
                <w:szCs w:val="22"/>
                <w:lang w:val="en-LV" w:eastAsia="en-GB"/>
              </w:rPr>
              <w:t xml:space="preserve"> BK daļa Dzelzsbetona konstrukcijas (DZK)</w:t>
            </w:r>
          </w:p>
        </w:tc>
        <w:tc>
          <w:tcPr>
            <w:tcW w:w="2447" w:type="dxa"/>
            <w:vAlign w:val="center"/>
          </w:tcPr>
          <w:p w14:paraId="0A11B68F" w14:textId="77777777" w:rsidR="00A80312" w:rsidRPr="00767260" w:rsidRDefault="00A80312" w:rsidP="00E8254D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A80312" w:rsidRPr="00630874" w14:paraId="66FF39E3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4EF69004" w14:textId="2F1248DC" w:rsidR="00A80312" w:rsidRPr="0039486F" w:rsidRDefault="00A80312" w:rsidP="00E8254D">
            <w:pPr>
              <w:widowControl w:val="0"/>
              <w:autoSpaceDE w:val="0"/>
              <w:autoSpaceDN w:val="0"/>
              <w:adjustRightInd w:val="0"/>
              <w:spacing w:line="268" w:lineRule="auto"/>
              <w:ind w:left="52" w:right="49"/>
              <w:rPr>
                <w:szCs w:val="24"/>
              </w:rPr>
            </w:pPr>
            <w:r w:rsidRPr="009D62C3">
              <w:rPr>
                <w:szCs w:val="24"/>
              </w:rPr>
              <w:t xml:space="preserve">Būvprojekta ekspertīze </w:t>
            </w:r>
            <w:r w:rsidRPr="009D62C3">
              <w:t>ekonomiskajai daļai</w:t>
            </w:r>
            <w:r w:rsidR="0039486F">
              <w:t xml:space="preserve"> (</w:t>
            </w:r>
            <w:r w:rsidR="0039486F" w:rsidRPr="0039486F">
              <w:rPr>
                <w:sz w:val="22"/>
                <w:szCs w:val="22"/>
                <w:lang w:val="en-LV" w:eastAsia="en-GB"/>
              </w:rPr>
              <w:t>Iekārtu, konstrukciju un būvizstrādājumu kopsavilkums (IS), Būvdarbu apjomu saraksts (BA) un Izmaksu aprēķins (T) daļa</w:t>
            </w:r>
            <w:r w:rsidR="0039486F">
              <w:rPr>
                <w:sz w:val="22"/>
                <w:szCs w:val="22"/>
                <w:lang w:eastAsia="en-GB"/>
              </w:rPr>
              <w:t>)</w:t>
            </w:r>
          </w:p>
        </w:tc>
        <w:tc>
          <w:tcPr>
            <w:tcW w:w="2447" w:type="dxa"/>
            <w:vAlign w:val="center"/>
          </w:tcPr>
          <w:p w14:paraId="63FFCA42" w14:textId="77777777" w:rsidR="00A80312" w:rsidRPr="00767260" w:rsidRDefault="00A80312" w:rsidP="00E8254D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A80312" w:rsidRPr="00630874" w14:paraId="68612968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59AF23BC" w14:textId="3501FD81" w:rsidR="00A80312" w:rsidRPr="009D62C3" w:rsidRDefault="00A80312" w:rsidP="00E8254D">
            <w:pPr>
              <w:widowControl w:val="0"/>
              <w:autoSpaceDE w:val="0"/>
              <w:autoSpaceDN w:val="0"/>
              <w:adjustRightInd w:val="0"/>
              <w:spacing w:line="268" w:lineRule="auto"/>
              <w:ind w:left="52" w:right="49"/>
              <w:rPr>
                <w:szCs w:val="24"/>
              </w:rPr>
            </w:pPr>
            <w:r w:rsidRPr="009D62C3">
              <w:rPr>
                <w:szCs w:val="24"/>
              </w:rPr>
              <w:t xml:space="preserve">Būvprojekta ekspertīze </w:t>
            </w:r>
            <w:r w:rsidR="004F3374" w:rsidRPr="009D62C3">
              <w:t>Energoefektivitātes novērtējumam aprēķinātajai energoefektivitātei</w:t>
            </w:r>
            <w:r w:rsidR="0039486F">
              <w:t xml:space="preserve">, </w:t>
            </w:r>
            <w:r w:rsidR="0039486F" w:rsidRPr="0039486F">
              <w:rPr>
                <w:sz w:val="22"/>
                <w:szCs w:val="22"/>
                <w:lang w:val="en-LV" w:eastAsia="en-GB"/>
              </w:rPr>
              <w:t>Pagaidu energosertifikāts  (ES-P)</w:t>
            </w:r>
          </w:p>
        </w:tc>
        <w:tc>
          <w:tcPr>
            <w:tcW w:w="2447" w:type="dxa"/>
            <w:vAlign w:val="center"/>
          </w:tcPr>
          <w:p w14:paraId="2EFAD8F0" w14:textId="77777777" w:rsidR="00A80312" w:rsidRPr="00767260" w:rsidRDefault="00A80312" w:rsidP="00E8254D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19C51919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49A55D9A" w14:textId="4C61CEE0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52"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t xml:space="preserve">Vispārīgā daļā VD </w:t>
            </w:r>
          </w:p>
        </w:tc>
        <w:tc>
          <w:tcPr>
            <w:tcW w:w="2447" w:type="dxa"/>
            <w:vAlign w:val="center"/>
          </w:tcPr>
          <w:p w14:paraId="6804C34C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0A077DE9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7C977485" w14:textId="5F4A56A4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52"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t>Ģenerālplāns (ĢP) un Labiekārtojums (TS-L)</w:t>
            </w:r>
          </w:p>
        </w:tc>
        <w:tc>
          <w:tcPr>
            <w:tcW w:w="2447" w:type="dxa"/>
            <w:vAlign w:val="center"/>
          </w:tcPr>
          <w:p w14:paraId="595E1990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6FB68D71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2D73F117" w14:textId="41EAC7AA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52"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t>Darbu organizācijas projekts (DOP)</w:t>
            </w:r>
          </w:p>
        </w:tc>
        <w:tc>
          <w:tcPr>
            <w:tcW w:w="2447" w:type="dxa"/>
            <w:vAlign w:val="center"/>
          </w:tcPr>
          <w:p w14:paraId="53F4C1AB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34A21F87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39EE655A" w14:textId="499F782A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52"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t>Elektroapgāde, ārējie tīkli (ELT)  daļ</w:t>
            </w:r>
            <w:r>
              <w:rPr>
                <w:sz w:val="22"/>
                <w:szCs w:val="22"/>
                <w:lang w:eastAsia="en-GB"/>
              </w:rPr>
              <w:t>a</w:t>
            </w:r>
          </w:p>
        </w:tc>
        <w:tc>
          <w:tcPr>
            <w:tcW w:w="2447" w:type="dxa"/>
            <w:vAlign w:val="center"/>
          </w:tcPr>
          <w:p w14:paraId="09B30A63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0B9E769F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32523384" w14:textId="05D1C2CC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52"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t xml:space="preserve">Fasādes apgaismojums </w:t>
            </w:r>
          </w:p>
        </w:tc>
        <w:tc>
          <w:tcPr>
            <w:tcW w:w="2447" w:type="dxa"/>
            <w:vAlign w:val="center"/>
          </w:tcPr>
          <w:p w14:paraId="168F1ED4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00BE1084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5F2AB08A" w14:textId="5B2AAFEC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52"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t>Ūdensapgādes un kanalizācijas tīkli (ŪK)</w:t>
            </w:r>
          </w:p>
        </w:tc>
        <w:tc>
          <w:tcPr>
            <w:tcW w:w="2447" w:type="dxa"/>
            <w:vAlign w:val="center"/>
          </w:tcPr>
          <w:p w14:paraId="03C391D3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5DC522E2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00C2A2AD" w14:textId="0FABEA32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lastRenderedPageBreak/>
              <w:t>Ūdensapgāde un kanalizācijas tīkli, lietus ūdens, drenāža (ŪKT, LKT, DT un UN) daļa</w:t>
            </w:r>
          </w:p>
        </w:tc>
        <w:tc>
          <w:tcPr>
            <w:tcW w:w="2447" w:type="dxa"/>
            <w:vAlign w:val="center"/>
          </w:tcPr>
          <w:p w14:paraId="45E78424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0BDA4B88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3C987E87" w14:textId="5144447F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52"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t xml:space="preserve">Vēdināšana un klimata kontroles sistēma  (AVK-V, AVK-K) daļa </w:t>
            </w:r>
          </w:p>
        </w:tc>
        <w:tc>
          <w:tcPr>
            <w:tcW w:w="2447" w:type="dxa"/>
            <w:vAlign w:val="center"/>
          </w:tcPr>
          <w:p w14:paraId="413AE7C5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663F2946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3433CD80" w14:textId="4304AF27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52"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t>Siltumapgāde (SAT); Siltummehānika (SM)</w:t>
            </w:r>
          </w:p>
        </w:tc>
        <w:tc>
          <w:tcPr>
            <w:tcW w:w="2447" w:type="dxa"/>
            <w:vAlign w:val="center"/>
          </w:tcPr>
          <w:p w14:paraId="425F8A08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1123FA08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75F55FB5" w14:textId="25C03E0A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52"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t>Apkure (AVK-A)</w:t>
            </w:r>
          </w:p>
        </w:tc>
        <w:tc>
          <w:tcPr>
            <w:tcW w:w="2447" w:type="dxa"/>
            <w:vAlign w:val="center"/>
          </w:tcPr>
          <w:p w14:paraId="61659578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5977617F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4F73F66E" w14:textId="5B18DB6D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52"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t xml:space="preserve">Elektronisko sakaru sistēmas EST daļa </w:t>
            </w:r>
          </w:p>
        </w:tc>
        <w:tc>
          <w:tcPr>
            <w:tcW w:w="2447" w:type="dxa"/>
            <w:vAlign w:val="center"/>
          </w:tcPr>
          <w:p w14:paraId="2EC1BCDE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3DF323D0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5C40EBE8" w14:textId="63A6BD9C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52"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t>Elektroapgāde, iekšējie elektrotīkli (EL) daļa</w:t>
            </w:r>
          </w:p>
        </w:tc>
        <w:tc>
          <w:tcPr>
            <w:tcW w:w="2447" w:type="dxa"/>
            <w:vAlign w:val="center"/>
          </w:tcPr>
          <w:p w14:paraId="41A6FADF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5AF6EB33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0F668BE0" w14:textId="0EC501C9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52"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t>Elektronisko sakaru sistēmas, elektronisko sakaru inženiertīkli (ESS, ESS-TK)  daļa</w:t>
            </w:r>
          </w:p>
        </w:tc>
        <w:tc>
          <w:tcPr>
            <w:tcW w:w="2447" w:type="dxa"/>
            <w:vAlign w:val="center"/>
          </w:tcPr>
          <w:p w14:paraId="6C10C8DE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5211DCC5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1C9C790A" w14:textId="36E23604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52"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t>Piekļuves kontroles sistēma (ESS- PK) daļa</w:t>
            </w:r>
          </w:p>
        </w:tc>
        <w:tc>
          <w:tcPr>
            <w:tcW w:w="2447" w:type="dxa"/>
            <w:vAlign w:val="center"/>
          </w:tcPr>
          <w:p w14:paraId="39DC4362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5ACE4719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74FE9944" w14:textId="1F3F018F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t>Apsardzes signalizācija   (ESS-AS) daļa</w:t>
            </w:r>
          </w:p>
        </w:tc>
        <w:tc>
          <w:tcPr>
            <w:tcW w:w="2447" w:type="dxa"/>
            <w:vAlign w:val="center"/>
          </w:tcPr>
          <w:p w14:paraId="664AB352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49E5A2C2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05085583" w14:textId="4F2B9713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52"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t>Videonovērošanas sistēma (ESS-VN) daļa</w:t>
            </w:r>
          </w:p>
        </w:tc>
        <w:tc>
          <w:tcPr>
            <w:tcW w:w="2447" w:type="dxa"/>
            <w:vAlign w:val="center"/>
          </w:tcPr>
          <w:p w14:paraId="2BC5449A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4401DBB4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502BF5BC" w14:textId="136F9FB3" w:rsidR="0039486F" w:rsidRPr="0039486F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52" w:right="49"/>
              <w:rPr>
                <w:sz w:val="22"/>
                <w:szCs w:val="22"/>
                <w:lang w:val="en-LV" w:eastAsia="en-GB"/>
              </w:rPr>
            </w:pPr>
            <w:r w:rsidRPr="009D62C3">
              <w:rPr>
                <w:szCs w:val="24"/>
              </w:rPr>
              <w:t>Būvprojekta ekspertīze ugunsdrošības pasākumu pārskatam, kā arī citu būvprojekta sadaļu ugunsdrošības risinājumiem</w:t>
            </w:r>
          </w:p>
        </w:tc>
        <w:tc>
          <w:tcPr>
            <w:tcW w:w="2447" w:type="dxa"/>
            <w:vAlign w:val="center"/>
          </w:tcPr>
          <w:p w14:paraId="417F197E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33FD92B5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23105F6A" w14:textId="564FA2B8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52"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t>Centralizētā izziņošanas sistēma (ESS- CI)  daļa</w:t>
            </w:r>
          </w:p>
        </w:tc>
        <w:tc>
          <w:tcPr>
            <w:tcW w:w="2447" w:type="dxa"/>
            <w:vAlign w:val="center"/>
          </w:tcPr>
          <w:p w14:paraId="46292858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476DA452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420C81CD" w14:textId="48225F7C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52"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t>Vadības un automatizācijas sistēmas (ESS-VAS)  daļa</w:t>
            </w:r>
          </w:p>
        </w:tc>
        <w:tc>
          <w:tcPr>
            <w:tcW w:w="2447" w:type="dxa"/>
            <w:vAlign w:val="center"/>
          </w:tcPr>
          <w:p w14:paraId="74DC6DCF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234B4D53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1D3FD445" w14:textId="69B5EE70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t>Ugunsdrošības pasākumu pārskats (UPP) daļa</w:t>
            </w:r>
          </w:p>
        </w:tc>
        <w:tc>
          <w:tcPr>
            <w:tcW w:w="2447" w:type="dxa"/>
            <w:vAlign w:val="center"/>
          </w:tcPr>
          <w:p w14:paraId="34BF206A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21887561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55084B40" w14:textId="03892917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t>Ugunsdzēsības automātikas sistēmas  UAS daļa</w:t>
            </w:r>
          </w:p>
        </w:tc>
        <w:tc>
          <w:tcPr>
            <w:tcW w:w="2447" w:type="dxa"/>
            <w:vAlign w:val="center"/>
          </w:tcPr>
          <w:p w14:paraId="3A3BC1D9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667DAA53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397573DC" w14:textId="3FFA0822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t>Ugunsgrēka atklāšanas un trauksmes signalizācijas sistēmas  UATS daļa</w:t>
            </w:r>
          </w:p>
        </w:tc>
        <w:tc>
          <w:tcPr>
            <w:tcW w:w="2447" w:type="dxa"/>
            <w:vAlign w:val="center"/>
          </w:tcPr>
          <w:p w14:paraId="69EA8F05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549D0825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24A04983" w14:textId="7616E3B4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t>VAS daļa</w:t>
            </w:r>
          </w:p>
        </w:tc>
        <w:tc>
          <w:tcPr>
            <w:tcW w:w="2447" w:type="dxa"/>
            <w:vAlign w:val="center"/>
          </w:tcPr>
          <w:p w14:paraId="3430F112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4CE17991" w14:textId="77777777" w:rsidTr="00A80312">
        <w:trPr>
          <w:trHeight w:val="395"/>
          <w:jc w:val="center"/>
        </w:trPr>
        <w:tc>
          <w:tcPr>
            <w:tcW w:w="6658" w:type="dxa"/>
            <w:vAlign w:val="center"/>
          </w:tcPr>
          <w:p w14:paraId="273A386B" w14:textId="4457702E" w:rsidR="0039486F" w:rsidRPr="009D62C3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52" w:right="49"/>
              <w:rPr>
                <w:szCs w:val="24"/>
              </w:rPr>
            </w:pPr>
            <w:r w:rsidRPr="0039486F">
              <w:rPr>
                <w:sz w:val="22"/>
                <w:szCs w:val="22"/>
                <w:lang w:val="en-LV" w:eastAsia="en-GB"/>
              </w:rPr>
              <w:t>Mākslas vērtību aizsardzība un pārvietošanas darbu pasākumi būvdarbu veikšanas laikā</w:t>
            </w:r>
          </w:p>
        </w:tc>
        <w:tc>
          <w:tcPr>
            <w:tcW w:w="2447" w:type="dxa"/>
            <w:vAlign w:val="center"/>
          </w:tcPr>
          <w:p w14:paraId="7F933191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center"/>
              <w:rPr>
                <w:szCs w:val="24"/>
              </w:rPr>
            </w:pPr>
          </w:p>
        </w:tc>
      </w:tr>
      <w:tr w:rsidR="0039486F" w:rsidRPr="00630874" w14:paraId="7AACB2B6" w14:textId="77777777" w:rsidTr="00A80312">
        <w:trPr>
          <w:trHeight w:val="421"/>
          <w:jc w:val="center"/>
        </w:trPr>
        <w:tc>
          <w:tcPr>
            <w:tcW w:w="6658" w:type="dxa"/>
            <w:vAlign w:val="center"/>
          </w:tcPr>
          <w:p w14:paraId="5B6298A4" w14:textId="77777777" w:rsidR="0039486F" w:rsidRPr="00232E79" w:rsidRDefault="0039486F" w:rsidP="0039486F">
            <w:pPr>
              <w:widowControl w:val="0"/>
              <w:autoSpaceDE w:val="0"/>
              <w:autoSpaceDN w:val="0"/>
              <w:adjustRightInd w:val="0"/>
              <w:spacing w:line="269" w:lineRule="auto"/>
              <w:ind w:left="52" w:right="51"/>
              <w:rPr>
                <w:b/>
                <w:szCs w:val="24"/>
              </w:rPr>
            </w:pPr>
            <w:r w:rsidRPr="00232E79">
              <w:rPr>
                <w:b/>
                <w:szCs w:val="24"/>
              </w:rPr>
              <w:t>Būv</w:t>
            </w:r>
            <w:r>
              <w:rPr>
                <w:b/>
                <w:szCs w:val="24"/>
              </w:rPr>
              <w:t xml:space="preserve">projekta </w:t>
            </w:r>
            <w:r w:rsidRPr="00232E79">
              <w:rPr>
                <w:b/>
                <w:szCs w:val="24"/>
              </w:rPr>
              <w:t>ekspertīzes līgumcena</w:t>
            </w:r>
            <w:r>
              <w:rPr>
                <w:b/>
                <w:szCs w:val="24"/>
              </w:rPr>
              <w:t xml:space="preserve"> EUR</w:t>
            </w:r>
            <w:r w:rsidRPr="00232E79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 xml:space="preserve"> bez PVN</w:t>
            </w:r>
          </w:p>
        </w:tc>
        <w:tc>
          <w:tcPr>
            <w:tcW w:w="2447" w:type="dxa"/>
            <w:shd w:val="clear" w:color="auto" w:fill="auto"/>
            <w:vAlign w:val="center"/>
          </w:tcPr>
          <w:p w14:paraId="7086B3CD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right"/>
              <w:rPr>
                <w:szCs w:val="24"/>
              </w:rPr>
            </w:pPr>
          </w:p>
        </w:tc>
      </w:tr>
      <w:tr w:rsidR="0039486F" w14:paraId="6A7AE283" w14:textId="77777777" w:rsidTr="004F3374">
        <w:trPr>
          <w:trHeight w:val="395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C910" w14:textId="77777777" w:rsidR="0039486F" w:rsidRDefault="0039486F" w:rsidP="0039486F">
            <w:pPr>
              <w:widowControl w:val="0"/>
              <w:autoSpaceDE w:val="0"/>
              <w:autoSpaceDN w:val="0"/>
              <w:adjustRightInd w:val="0"/>
              <w:spacing w:line="266" w:lineRule="auto"/>
              <w:ind w:left="52" w:right="49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Būvprojekta ekspertīze būvprojekta izmaiņu gadījumā </w:t>
            </w:r>
            <w:r>
              <w:rPr>
                <w:szCs w:val="24"/>
                <w:u w:val="single"/>
                <w:lang w:eastAsia="en-US"/>
              </w:rPr>
              <w:t>būvdarbu laikā</w:t>
            </w:r>
            <w:r>
              <w:rPr>
                <w:szCs w:val="24"/>
                <w:lang w:eastAsia="en-US"/>
              </w:rPr>
              <w:t xml:space="preserve"> neatkarīgi no </w:t>
            </w:r>
            <w:proofErr w:type="spellStart"/>
            <w:r>
              <w:rPr>
                <w:szCs w:val="24"/>
                <w:lang w:eastAsia="en-US"/>
              </w:rPr>
              <w:t>ekspertējamo</w:t>
            </w:r>
            <w:proofErr w:type="spellEnd"/>
            <w:r>
              <w:rPr>
                <w:szCs w:val="24"/>
                <w:lang w:eastAsia="en-US"/>
              </w:rPr>
              <w:t xml:space="preserve"> daļu skaita (1 reize) 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55CEF" w14:textId="77777777" w:rsidR="0039486F" w:rsidRDefault="0039486F" w:rsidP="0039486F">
            <w:pPr>
              <w:widowControl w:val="0"/>
              <w:autoSpaceDE w:val="0"/>
              <w:autoSpaceDN w:val="0"/>
              <w:adjustRightInd w:val="0"/>
              <w:spacing w:line="266" w:lineRule="auto"/>
              <w:ind w:left="614" w:right="49" w:hanging="494"/>
              <w:jc w:val="center"/>
              <w:rPr>
                <w:szCs w:val="24"/>
                <w:lang w:eastAsia="en-US"/>
              </w:rPr>
            </w:pPr>
          </w:p>
        </w:tc>
      </w:tr>
      <w:tr w:rsidR="0039486F" w14:paraId="42ED6FCC" w14:textId="77777777" w:rsidTr="004F3374">
        <w:trPr>
          <w:trHeight w:val="421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0A372" w14:textId="77777777" w:rsidR="0039486F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52" w:right="51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 xml:space="preserve">                                            *Kopējā līgumcena EUR  bez PVN: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F673" w14:textId="77777777" w:rsidR="0039486F" w:rsidRDefault="0039486F" w:rsidP="0039486F">
            <w:pPr>
              <w:widowControl w:val="0"/>
              <w:autoSpaceDE w:val="0"/>
              <w:autoSpaceDN w:val="0"/>
              <w:adjustRightInd w:val="0"/>
              <w:spacing w:line="266" w:lineRule="auto"/>
              <w:ind w:left="614" w:right="49" w:hanging="494"/>
              <w:jc w:val="right"/>
              <w:rPr>
                <w:szCs w:val="24"/>
                <w:lang w:eastAsia="en-US"/>
              </w:rPr>
            </w:pPr>
          </w:p>
        </w:tc>
      </w:tr>
      <w:tr w:rsidR="0039486F" w:rsidRPr="00630874" w14:paraId="6AE0A28D" w14:textId="77777777" w:rsidTr="00A80312">
        <w:trPr>
          <w:trHeight w:val="421"/>
          <w:jc w:val="center"/>
        </w:trPr>
        <w:tc>
          <w:tcPr>
            <w:tcW w:w="6658" w:type="dxa"/>
            <w:vAlign w:val="center"/>
          </w:tcPr>
          <w:p w14:paraId="4E50D80B" w14:textId="77777777" w:rsidR="0039486F" w:rsidRPr="00A80312" w:rsidRDefault="0039486F" w:rsidP="0039486F">
            <w:pPr>
              <w:widowControl w:val="0"/>
              <w:autoSpaceDE w:val="0"/>
              <w:autoSpaceDN w:val="0"/>
              <w:adjustRightInd w:val="0"/>
              <w:spacing w:line="269" w:lineRule="auto"/>
              <w:ind w:left="52" w:right="51" w:firstLine="4376"/>
              <w:rPr>
                <w:bCs/>
                <w:szCs w:val="24"/>
              </w:rPr>
            </w:pPr>
            <w:r w:rsidRPr="00A80312">
              <w:rPr>
                <w:bCs/>
                <w:szCs w:val="24"/>
              </w:rPr>
              <w:t>PVN 21%</w:t>
            </w:r>
          </w:p>
        </w:tc>
        <w:tc>
          <w:tcPr>
            <w:tcW w:w="2447" w:type="dxa"/>
            <w:shd w:val="clear" w:color="auto" w:fill="auto"/>
            <w:vAlign w:val="center"/>
          </w:tcPr>
          <w:p w14:paraId="0E7CF571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right"/>
              <w:rPr>
                <w:szCs w:val="24"/>
              </w:rPr>
            </w:pPr>
          </w:p>
        </w:tc>
      </w:tr>
      <w:tr w:rsidR="0039486F" w:rsidRPr="00630874" w14:paraId="5DB9B278" w14:textId="77777777" w:rsidTr="00A80312">
        <w:trPr>
          <w:trHeight w:val="421"/>
          <w:jc w:val="center"/>
        </w:trPr>
        <w:tc>
          <w:tcPr>
            <w:tcW w:w="6658" w:type="dxa"/>
            <w:vAlign w:val="center"/>
          </w:tcPr>
          <w:p w14:paraId="46C8E565" w14:textId="77777777" w:rsidR="0039486F" w:rsidRPr="00A80312" w:rsidRDefault="0039486F" w:rsidP="0039486F">
            <w:pPr>
              <w:widowControl w:val="0"/>
              <w:autoSpaceDE w:val="0"/>
              <w:autoSpaceDN w:val="0"/>
              <w:adjustRightInd w:val="0"/>
              <w:spacing w:line="269" w:lineRule="auto"/>
              <w:ind w:left="52" w:right="51" w:hanging="52"/>
              <w:rPr>
                <w:bCs/>
                <w:szCs w:val="24"/>
              </w:rPr>
            </w:pPr>
            <w:r w:rsidRPr="00A80312">
              <w:rPr>
                <w:bCs/>
                <w:szCs w:val="24"/>
              </w:rPr>
              <w:t>Būvprojekta ekspertīzes līgumcena EUR  ar PVN</w:t>
            </w:r>
          </w:p>
        </w:tc>
        <w:tc>
          <w:tcPr>
            <w:tcW w:w="2447" w:type="dxa"/>
            <w:shd w:val="clear" w:color="auto" w:fill="auto"/>
            <w:vAlign w:val="center"/>
          </w:tcPr>
          <w:p w14:paraId="24153C5E" w14:textId="77777777" w:rsidR="0039486F" w:rsidRPr="00767260" w:rsidRDefault="0039486F" w:rsidP="0039486F">
            <w:pPr>
              <w:widowControl w:val="0"/>
              <w:autoSpaceDE w:val="0"/>
              <w:autoSpaceDN w:val="0"/>
              <w:adjustRightInd w:val="0"/>
              <w:spacing w:line="268" w:lineRule="auto"/>
              <w:ind w:left="614" w:right="49" w:hanging="494"/>
              <w:jc w:val="right"/>
              <w:rPr>
                <w:szCs w:val="24"/>
              </w:rPr>
            </w:pPr>
          </w:p>
        </w:tc>
      </w:tr>
    </w:tbl>
    <w:p w14:paraId="38009B02" w14:textId="77777777" w:rsidR="00163222" w:rsidRDefault="00163222" w:rsidP="00163222">
      <w:pPr>
        <w:ind w:firstLine="720"/>
        <w:jc w:val="both"/>
        <w:rPr>
          <w:color w:val="000000"/>
          <w:szCs w:val="24"/>
        </w:rPr>
      </w:pPr>
    </w:p>
    <w:p w14:paraId="727D1566" w14:textId="16F5E036" w:rsidR="006705E4" w:rsidRDefault="006705E4" w:rsidP="006705E4">
      <w:pPr>
        <w:spacing w:line="276" w:lineRule="auto"/>
        <w:ind w:firstLine="720"/>
        <w:jc w:val="both"/>
        <w:rPr>
          <w:color w:val="000000"/>
          <w:szCs w:val="24"/>
        </w:rPr>
      </w:pPr>
      <w:r w:rsidRPr="006705E4">
        <w:rPr>
          <w:color w:val="000000"/>
          <w:szCs w:val="24"/>
        </w:rPr>
        <w:t>&lt;_</w:t>
      </w:r>
      <w:r w:rsidRPr="006705E4">
        <w:rPr>
          <w:color w:val="000000"/>
          <w:szCs w:val="24"/>
          <w:highlight w:val="yellow"/>
        </w:rPr>
        <w:t>____________</w:t>
      </w:r>
      <w:r w:rsidRPr="006705E4">
        <w:rPr>
          <w:color w:val="000000"/>
          <w:szCs w:val="24"/>
        </w:rPr>
        <w:t xml:space="preserve">&gt; </w:t>
      </w:r>
      <w:r>
        <w:rPr>
          <w:color w:val="000000"/>
          <w:szCs w:val="24"/>
        </w:rPr>
        <w:t xml:space="preserve">apliecina, ka </w:t>
      </w:r>
      <w:r w:rsidR="00163222" w:rsidRPr="006705E4">
        <w:rPr>
          <w:color w:val="000000"/>
          <w:szCs w:val="24"/>
        </w:rPr>
        <w:t>atkārtot</w:t>
      </w:r>
      <w:r w:rsidRPr="006705E4">
        <w:rPr>
          <w:color w:val="000000"/>
          <w:szCs w:val="24"/>
        </w:rPr>
        <w:t>as</w:t>
      </w:r>
      <w:r w:rsidR="00163222" w:rsidRPr="006705E4">
        <w:rPr>
          <w:color w:val="000000"/>
          <w:szCs w:val="24"/>
        </w:rPr>
        <w:t xml:space="preserve"> būvprojekta ekspertīz</w:t>
      </w:r>
      <w:r w:rsidRPr="006705E4">
        <w:rPr>
          <w:color w:val="000000"/>
          <w:szCs w:val="24"/>
        </w:rPr>
        <w:t xml:space="preserve">es izmaksas </w:t>
      </w:r>
      <w:r w:rsidR="00163222" w:rsidRPr="006705E4">
        <w:rPr>
          <w:color w:val="000000"/>
          <w:szCs w:val="24"/>
        </w:rPr>
        <w:t xml:space="preserve">pēc konstatēto neatbilstību novēršanas </w:t>
      </w:r>
      <w:r w:rsidRPr="006705E4">
        <w:rPr>
          <w:color w:val="000000"/>
          <w:szCs w:val="24"/>
        </w:rPr>
        <w:t xml:space="preserve">ir iekļautas </w:t>
      </w:r>
      <w:r w:rsidR="00163222" w:rsidRPr="006705E4">
        <w:rPr>
          <w:color w:val="000000"/>
          <w:szCs w:val="24"/>
        </w:rPr>
        <w:t>Finanšu piedāvājumā norādīt</w:t>
      </w:r>
      <w:r w:rsidRPr="006705E4">
        <w:rPr>
          <w:color w:val="000000"/>
          <w:szCs w:val="24"/>
        </w:rPr>
        <w:t>ajā</w:t>
      </w:r>
      <w:r w:rsidR="00163222" w:rsidRPr="006705E4">
        <w:rPr>
          <w:color w:val="000000"/>
          <w:szCs w:val="24"/>
        </w:rPr>
        <w:t xml:space="preserve"> līgumcen</w:t>
      </w:r>
      <w:r w:rsidRPr="006705E4">
        <w:rPr>
          <w:color w:val="000000"/>
          <w:szCs w:val="24"/>
        </w:rPr>
        <w:t>ā</w:t>
      </w:r>
      <w:r>
        <w:rPr>
          <w:color w:val="000000"/>
          <w:szCs w:val="24"/>
        </w:rPr>
        <w:t>.</w:t>
      </w:r>
    </w:p>
    <w:p w14:paraId="71A7434B" w14:textId="77777777" w:rsidR="006705E4" w:rsidRPr="006705E4" w:rsidRDefault="006705E4" w:rsidP="006705E4">
      <w:pPr>
        <w:spacing w:line="276" w:lineRule="auto"/>
        <w:ind w:firstLine="720"/>
        <w:jc w:val="both"/>
        <w:rPr>
          <w:color w:val="000000"/>
          <w:szCs w:val="24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9"/>
        <w:gridCol w:w="7487"/>
      </w:tblGrid>
      <w:tr w:rsidR="00163222" w:rsidRPr="00D34B70" w14:paraId="5604C6B4" w14:textId="77777777" w:rsidTr="003B4DAB">
        <w:trPr>
          <w:trHeight w:val="154"/>
        </w:trPr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14:paraId="21E8E2EE" w14:textId="77777777" w:rsidR="00163222" w:rsidRPr="00D34B70" w:rsidRDefault="00163222" w:rsidP="00E8254D">
            <w:pPr>
              <w:jc w:val="both"/>
              <w:rPr>
                <w:b/>
                <w:bCs/>
                <w:szCs w:val="24"/>
              </w:rPr>
            </w:pPr>
            <w:r w:rsidRPr="00D34B70">
              <w:rPr>
                <w:b/>
                <w:bCs/>
                <w:szCs w:val="24"/>
              </w:rPr>
              <w:t>Vārds, uzvārds:</w:t>
            </w:r>
          </w:p>
        </w:tc>
        <w:tc>
          <w:tcPr>
            <w:tcW w:w="7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67649" w14:textId="77777777" w:rsidR="00163222" w:rsidRPr="00D34B70" w:rsidRDefault="003B4DAB" w:rsidP="00E8254D">
            <w:pPr>
              <w:rPr>
                <w:i/>
                <w:iCs/>
                <w:szCs w:val="24"/>
              </w:rPr>
            </w:pPr>
            <w:r w:rsidRPr="00721DF9">
              <w:rPr>
                <w:i/>
                <w:highlight w:val="lightGray"/>
              </w:rPr>
              <w:t>&lt;Pretendenta pārstāvis ar pārstāvības tiesībām vai tā pilnvarotā person</w:t>
            </w:r>
            <w:r w:rsidRPr="00721DF9">
              <w:rPr>
                <w:i/>
                <w:highlight w:val="lightGray"/>
                <w:shd w:val="clear" w:color="auto" w:fill="BFBFBF"/>
              </w:rPr>
              <w:t>a</w:t>
            </w:r>
            <w:r w:rsidRPr="007F6EAE">
              <w:rPr>
                <w:i/>
                <w:shd w:val="clear" w:color="auto" w:fill="BFBFBF"/>
              </w:rPr>
              <w:t>&gt;</w:t>
            </w:r>
          </w:p>
        </w:tc>
      </w:tr>
      <w:tr w:rsidR="00163222" w:rsidRPr="00D34B70" w14:paraId="735B4784" w14:textId="77777777" w:rsidTr="003B4DAB">
        <w:trPr>
          <w:trHeight w:val="386"/>
        </w:trPr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14:paraId="1047CEB8" w14:textId="77777777" w:rsidR="00163222" w:rsidRPr="00D34B70" w:rsidRDefault="00163222" w:rsidP="00E8254D">
            <w:pPr>
              <w:jc w:val="both"/>
              <w:rPr>
                <w:b/>
                <w:bCs/>
                <w:szCs w:val="24"/>
              </w:rPr>
            </w:pPr>
            <w:r w:rsidRPr="00D34B70">
              <w:rPr>
                <w:b/>
                <w:bCs/>
                <w:szCs w:val="24"/>
              </w:rPr>
              <w:t>Amats:</w:t>
            </w:r>
          </w:p>
        </w:tc>
        <w:tc>
          <w:tcPr>
            <w:tcW w:w="7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22ED4" w14:textId="77777777" w:rsidR="00163222" w:rsidRPr="00D34B70" w:rsidRDefault="00163222" w:rsidP="00E8254D">
            <w:pPr>
              <w:rPr>
                <w:szCs w:val="24"/>
              </w:rPr>
            </w:pPr>
          </w:p>
        </w:tc>
      </w:tr>
      <w:tr w:rsidR="00163222" w:rsidRPr="00D34B70" w14:paraId="5AB237C9" w14:textId="77777777" w:rsidTr="003B4DAB">
        <w:trPr>
          <w:trHeight w:val="386"/>
        </w:trPr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14:paraId="0FD37E41" w14:textId="77777777" w:rsidR="00163222" w:rsidRPr="00D34B70" w:rsidRDefault="00163222" w:rsidP="00E8254D">
            <w:pPr>
              <w:jc w:val="both"/>
              <w:rPr>
                <w:b/>
                <w:bCs/>
                <w:szCs w:val="24"/>
              </w:rPr>
            </w:pPr>
            <w:r w:rsidRPr="00D34B70">
              <w:rPr>
                <w:b/>
                <w:bCs/>
                <w:szCs w:val="24"/>
              </w:rPr>
              <w:t>Paraksts:</w:t>
            </w:r>
          </w:p>
        </w:tc>
        <w:tc>
          <w:tcPr>
            <w:tcW w:w="7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F3B49" w14:textId="77777777" w:rsidR="00163222" w:rsidRPr="00D34B70" w:rsidRDefault="00163222" w:rsidP="00E8254D">
            <w:pPr>
              <w:rPr>
                <w:szCs w:val="24"/>
              </w:rPr>
            </w:pPr>
          </w:p>
        </w:tc>
      </w:tr>
    </w:tbl>
    <w:p w14:paraId="4F379310" w14:textId="77777777" w:rsidR="00163222" w:rsidRPr="00F251FC" w:rsidRDefault="00163222" w:rsidP="00163222">
      <w:pPr>
        <w:spacing w:before="80" w:after="80"/>
        <w:ind w:firstLine="720"/>
        <w:jc w:val="both"/>
        <w:rPr>
          <w:strike/>
          <w:szCs w:val="24"/>
          <w:shd w:val="clear" w:color="auto" w:fill="FFFFFF"/>
        </w:rPr>
      </w:pPr>
    </w:p>
    <w:p w14:paraId="22119A71" w14:textId="77777777" w:rsidR="00D0721D" w:rsidRPr="0039486F" w:rsidRDefault="00D0721D" w:rsidP="00163222">
      <w:pPr>
        <w:tabs>
          <w:tab w:val="left" w:pos="426"/>
        </w:tabs>
        <w:rPr>
          <w:lang w:val="en-LV"/>
        </w:rPr>
      </w:pPr>
    </w:p>
    <w:sectPr w:rsidR="00D0721D" w:rsidRPr="0039486F" w:rsidSect="0016322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07C76"/>
    <w:multiLevelType w:val="hybridMultilevel"/>
    <w:tmpl w:val="FC6E8A48"/>
    <w:lvl w:ilvl="0" w:tplc="E86ADA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653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222"/>
    <w:rsid w:val="00163222"/>
    <w:rsid w:val="0028747D"/>
    <w:rsid w:val="0039486F"/>
    <w:rsid w:val="003B2FB9"/>
    <w:rsid w:val="003B4DAB"/>
    <w:rsid w:val="00403EFD"/>
    <w:rsid w:val="00416A83"/>
    <w:rsid w:val="004F3374"/>
    <w:rsid w:val="00625396"/>
    <w:rsid w:val="006705E4"/>
    <w:rsid w:val="00695580"/>
    <w:rsid w:val="0072648B"/>
    <w:rsid w:val="009D62C3"/>
    <w:rsid w:val="00A80312"/>
    <w:rsid w:val="00C97F99"/>
    <w:rsid w:val="00D0721D"/>
    <w:rsid w:val="00F3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07D44D2"/>
  <w15:chartTrackingRefBased/>
  <w15:docId w15:val="{C8DE0F02-4742-4988-982A-FB6729139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2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63222"/>
    <w:pPr>
      <w:jc w:val="center"/>
    </w:pPr>
    <w:rPr>
      <w:b/>
      <w:bCs/>
      <w:sz w:val="32"/>
      <w:szCs w:val="24"/>
      <w:lang w:eastAsia="en-US"/>
    </w:rPr>
  </w:style>
  <w:style w:type="character" w:customStyle="1" w:styleId="TitleChar">
    <w:name w:val="Title Char"/>
    <w:basedOn w:val="DefaultParagraphFont"/>
    <w:link w:val="Title"/>
    <w:rsid w:val="0016322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ListParagraph">
    <w:name w:val="List Paragraph"/>
    <w:basedOn w:val="Normal"/>
    <w:uiPriority w:val="34"/>
    <w:qFormat/>
    <w:rsid w:val="00670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8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Gunda Krikova</dc:creator>
  <cp:keywords/>
  <dc:description/>
  <cp:lastModifiedBy>Ronalds Lusis</cp:lastModifiedBy>
  <cp:revision>11</cp:revision>
  <dcterms:created xsi:type="dcterms:W3CDTF">2021-04-20T13:38:00Z</dcterms:created>
  <dcterms:modified xsi:type="dcterms:W3CDTF">2023-08-09T08:46:00Z</dcterms:modified>
</cp:coreProperties>
</file>